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</w:r>
      <w:r/>
    </w:p>
    <w:p>
      <w:pPr>
        <w:jc w:val="center"/>
        <w:spacing w:line="360" w:lineRule="auto"/>
        <w:rPr>
          <w:rFonts w:ascii="OfficinaSansBookC" w:hAnsi="OfficinaSansBookC" w:cs="OfficinaSansExtraBoldITC-Reg"/>
          <w:b/>
          <w:bCs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947035"/>
                <wp:effectExtent l="0" t="0" r="3175" b="571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5" cy="2947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232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spacing w:line="360" w:lineRule="auto"/>
        <w:rPr>
          <w:rFonts w:ascii="OfficinaSansBookC" w:hAnsi="OfficinaSansBookC" w:cs="OfficinaSansExtraBoldITC-Reg"/>
          <w:b/>
          <w:bCs/>
          <w:sz w:val="56"/>
          <w:szCs w:val="42"/>
        </w:rPr>
      </w:pPr>
      <w:r>
        <w:rPr>
          <w:rFonts w:ascii="OfficinaSansBookC" w:hAnsi="OfficinaSansBookC" w:cs="OfficinaSansExtraBoldITC-Reg"/>
          <w:b/>
          <w:bCs/>
          <w:sz w:val="56"/>
          <w:szCs w:val="42"/>
        </w:rPr>
        <w:t xml:space="preserve">Методические реко</w:t>
      </w:r>
      <w:r>
        <w:rPr>
          <w:rFonts w:ascii="OfficinaSansBookC" w:hAnsi="OfficinaSansBookC" w:cs="OfficinaSansExtraBoldITC-Reg"/>
          <w:b/>
          <w:bCs/>
          <w:sz w:val="56"/>
          <w:szCs w:val="42"/>
        </w:rPr>
        <w:t xml:space="preserve">мендации по проведению внедрения</w:t>
      </w:r>
      <w:r/>
    </w:p>
    <w:p>
      <w:pPr>
        <w:jc w:val="center"/>
        <w:spacing w:line="360" w:lineRule="auto"/>
        <w:rPr>
          <w:rFonts w:ascii="OfficinaSansBookC" w:hAnsi="OfficinaSansBookC" w:cs="OfficinaSansExtraBoldITC-Reg"/>
          <w:b/>
          <w:bCs/>
          <w:sz w:val="40"/>
          <w:szCs w:val="34"/>
        </w:rPr>
      </w:pPr>
      <w:r>
        <w:rPr>
          <w:rFonts w:ascii="OfficinaSansBookC" w:hAnsi="OfficinaSansBookC" w:cs="OfficinaSansExtraBoldITC-Reg"/>
          <w:b/>
          <w:bCs/>
          <w:sz w:val="40"/>
          <w:szCs w:val="34"/>
        </w:rPr>
        <w:t xml:space="preserve">Методических </w:t>
      </w:r>
      <w:r>
        <w:rPr>
          <w:rFonts w:ascii="OfficinaSansBookC" w:hAnsi="OfficinaSansBookC" w:cs="OfficinaSansExtraBoldITC-Reg"/>
          <w:b/>
          <w:bCs/>
          <w:sz w:val="40"/>
          <w:szCs w:val="34"/>
        </w:rPr>
        <w:t xml:space="preserve">продуктов преподавания</w:t>
      </w:r>
      <w:r>
        <w:rPr>
          <w:rFonts w:ascii="OfficinaSansBookC" w:hAnsi="OfficinaSansBookC" w:cs="OfficinaSansExtraBoldITC-Reg"/>
          <w:b/>
          <w:bCs/>
          <w:sz w:val="40"/>
          <w:szCs w:val="34"/>
        </w:rPr>
        <w:t xml:space="preserve"> ОД </w:t>
      </w:r>
      <w:r/>
    </w:p>
    <w:p>
      <w:pPr>
        <w:jc w:val="center"/>
        <w:spacing w:line="360" w:lineRule="auto"/>
        <w:rPr>
          <w:rFonts w:ascii="OfficinaSansBookC" w:hAnsi="OfficinaSansBookC" w:cs="OfficinaSansExtraBoldITC-Reg"/>
          <w:b/>
          <w:bCs/>
          <w:sz w:val="40"/>
          <w:szCs w:val="34"/>
        </w:rPr>
      </w:pPr>
      <w:r>
        <w:rPr>
          <w:rFonts w:ascii="OfficinaSansBookC" w:hAnsi="OfficinaSansBookC" w:cs="OfficinaSansExtraBoldITC-Reg"/>
          <w:b/>
          <w:bCs/>
          <w:sz w:val="40"/>
          <w:szCs w:val="34"/>
        </w:rPr>
        <w:t xml:space="preserve"> 8</w:t>
      </w:r>
      <w:r>
        <w:rPr>
          <w:rFonts w:ascii="OfficinaSansBookC" w:hAnsi="OfficinaSansBookC" w:cs="OfficinaSansExtraBoldITC-Reg"/>
          <w:b/>
          <w:bCs/>
          <w:sz w:val="40"/>
          <w:szCs w:val="34"/>
        </w:rPr>
        <w:t xml:space="preserve"> </w:t>
      </w:r>
      <w:r>
        <w:rPr>
          <w:rFonts w:ascii="OfficinaSansBookC" w:hAnsi="OfficinaSansBookC" w:cs="OfficinaSansExtraBoldITC-Reg"/>
          <w:b/>
          <w:bCs/>
          <w:sz w:val="40"/>
          <w:szCs w:val="34"/>
        </w:rPr>
        <w:t xml:space="preserve">общеобразовательных (</w:t>
      </w:r>
      <w:r>
        <w:rPr>
          <w:rFonts w:ascii="OfficinaSansBookC" w:hAnsi="OfficinaSansBookC" w:cs="OfficinaSansExtraBoldITC-Reg"/>
          <w:b/>
          <w:bCs/>
          <w:sz w:val="40"/>
          <w:szCs w:val="34"/>
        </w:rPr>
        <w:t xml:space="preserve">обязательных</w:t>
      </w:r>
      <w:r>
        <w:rPr>
          <w:rFonts w:ascii="OfficinaSansBookC" w:hAnsi="OfficinaSansBookC" w:cs="OfficinaSansExtraBoldITC-Reg"/>
          <w:b/>
          <w:bCs/>
          <w:sz w:val="40"/>
          <w:szCs w:val="34"/>
        </w:rPr>
        <w:t xml:space="preserve">) дисциплин</w:t>
      </w:r>
      <w:r/>
    </w:p>
    <w:p>
      <w:pPr>
        <w:jc w:val="center"/>
        <w:spacing w:line="360" w:lineRule="auto"/>
        <w:rPr>
          <w:rFonts w:ascii="OfficinaSansBookC" w:hAnsi="OfficinaSansBookC" w:cs="OfficinaSansBookC"/>
          <w:sz w:val="28"/>
          <w:szCs w:val="28"/>
        </w:rPr>
      </w:pPr>
      <w:r>
        <w:rPr>
          <w:rFonts w:ascii="OfficinaSansBookC" w:hAnsi="OfficinaSansBookC" w:cs="OfficinaSansBookC"/>
          <w:sz w:val="28"/>
          <w:szCs w:val="28"/>
        </w:rPr>
      </w:r>
      <w:r/>
    </w:p>
    <w:p>
      <w:pPr>
        <w:spacing w:line="360" w:lineRule="auto"/>
        <w:rPr>
          <w:rFonts w:ascii="OfficinaSansBookC" w:hAnsi="OfficinaSansBookC" w:cs="OfficinaSansBookC"/>
          <w:sz w:val="28"/>
          <w:szCs w:val="28"/>
        </w:rPr>
      </w:pPr>
      <w:r>
        <w:rPr>
          <w:rFonts w:ascii="OfficinaSansBookC" w:hAnsi="OfficinaSansBookC" w:cs="OfficinaSansBookC"/>
          <w:sz w:val="28"/>
          <w:szCs w:val="28"/>
        </w:rPr>
      </w:r>
      <w:r/>
    </w:p>
    <w:p>
      <w:pPr>
        <w:spacing w:line="360" w:lineRule="auto"/>
        <w:rPr>
          <w:rFonts w:ascii="OfficinaSansBookC" w:hAnsi="OfficinaSansBookC" w:cs="OfficinaSansBookC"/>
          <w:sz w:val="28"/>
          <w:szCs w:val="28"/>
        </w:rPr>
      </w:pPr>
      <w:r>
        <w:rPr>
          <w:rFonts w:ascii="OfficinaSansBookC" w:hAnsi="OfficinaSansBookC" w:cs="OfficinaSansBookC"/>
          <w:sz w:val="28"/>
          <w:szCs w:val="28"/>
        </w:rPr>
      </w:r>
      <w:r/>
    </w:p>
    <w:p>
      <w:pPr>
        <w:spacing w:line="360" w:lineRule="auto"/>
        <w:rPr>
          <w:rFonts w:ascii="OfficinaSansBookC" w:hAnsi="OfficinaSansBookC" w:cs="OfficinaSansBookC"/>
          <w:sz w:val="28"/>
          <w:szCs w:val="28"/>
        </w:rPr>
      </w:pPr>
      <w:r>
        <w:rPr>
          <w:rFonts w:ascii="OfficinaSansBookC" w:hAnsi="OfficinaSansBookC" w:cs="OfficinaSansBookC"/>
          <w:sz w:val="28"/>
          <w:szCs w:val="28"/>
        </w:rPr>
      </w:r>
      <w:r/>
    </w:p>
    <w:p>
      <w:pPr>
        <w:spacing w:line="360" w:lineRule="auto"/>
        <w:rPr>
          <w:rFonts w:ascii="OfficinaSansBookC" w:hAnsi="OfficinaSansBookC" w:cs="OfficinaSansBookC"/>
          <w:sz w:val="28"/>
          <w:szCs w:val="28"/>
        </w:rPr>
      </w:pPr>
      <w:r>
        <w:rPr>
          <w:rFonts w:ascii="OfficinaSansBookC" w:hAnsi="OfficinaSansBookC" w:cs="OfficinaSansBookC"/>
          <w:sz w:val="28"/>
          <w:szCs w:val="28"/>
        </w:rPr>
      </w:r>
      <w:r/>
    </w:p>
    <w:p>
      <w:pPr>
        <w:spacing w:line="360" w:lineRule="auto"/>
        <w:rPr>
          <w:rFonts w:ascii="OfficinaSansBookC" w:hAnsi="OfficinaSansBookC" w:cs="OfficinaSansBookC"/>
          <w:sz w:val="28"/>
          <w:szCs w:val="28"/>
        </w:rPr>
      </w:pPr>
      <w:r>
        <w:rPr>
          <w:rFonts w:ascii="OfficinaSansBookC" w:hAnsi="OfficinaSansBookC" w:cs="OfficinaSansBookC"/>
          <w:sz w:val="28"/>
          <w:szCs w:val="28"/>
        </w:rPr>
      </w:r>
      <w:r/>
    </w:p>
    <w:p>
      <w:pPr>
        <w:jc w:val="center"/>
        <w:spacing w:line="360" w:lineRule="auto"/>
        <w:rPr>
          <w:rFonts w:ascii="OfficinaSansBookC" w:hAnsi="OfficinaSansBookC" w:cs="OfficinaSansBookC"/>
          <w:sz w:val="28"/>
          <w:szCs w:val="28"/>
        </w:rPr>
      </w:pPr>
      <w:r>
        <w:rPr>
          <w:rFonts w:ascii="OfficinaSansBookC" w:hAnsi="OfficinaSansBookC" w:cs="OfficinaSansBookC"/>
          <w:sz w:val="28"/>
          <w:szCs w:val="28"/>
        </w:rPr>
        <w:t xml:space="preserve">МОСКВА</w:t>
      </w:r>
      <w:r>
        <w:rPr>
          <w:rFonts w:ascii="OfficinaSansBookC" w:hAnsi="OfficinaSansBookC" w:cs="OfficinaSansBookC"/>
          <w:sz w:val="28"/>
          <w:szCs w:val="28"/>
        </w:rPr>
        <w:tab/>
        <w:t xml:space="preserve">ИРПО</w:t>
      </w:r>
      <w:r/>
    </w:p>
    <w:p>
      <w:pPr>
        <w:jc w:val="center"/>
        <w:spacing w:line="360" w:lineRule="auto"/>
        <w:rPr>
          <w:rFonts w:ascii="OfficinaSansBookC" w:hAnsi="OfficinaSansBookC" w:cs="OfficinaSansBookC"/>
          <w:sz w:val="28"/>
          <w:szCs w:val="28"/>
        </w:rPr>
      </w:pPr>
      <w:r>
        <w:rPr>
          <w:rFonts w:ascii="OfficinaSansBookC" w:hAnsi="OfficinaSansBookC" w:cs="OfficinaSansBookC"/>
          <w:sz w:val="28"/>
          <w:szCs w:val="28"/>
        </w:rPr>
        <w:t xml:space="preserve">2022</w:t>
      </w:r>
      <w:r/>
    </w:p>
    <w:p>
      <w:pPr>
        <w:spacing w:line="360" w:lineRule="auto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br w:type="page" w:clear="all"/>
      </w:r>
      <w:r/>
    </w:p>
    <w:sdt>
      <w:sdtPr>
        <w15:appearance w15:val="boundingBox"/>
        <w:id w:val="-925028813"/>
        <w:docPartObj>
          <w:docPartGallery w:val="Table of Contents"/>
          <w:docPartUnique w:val="true"/>
        </w:docPartObj>
        <w:rPr>
          <w:rFonts w:ascii="OfficinaSansBookC" w:hAnsi="OfficinaSansBookC" w:eastAsia="Times New Roman" w:cs="Times New Roman"/>
          <w:color w:val="auto"/>
          <w:sz w:val="28"/>
          <w:szCs w:val="28"/>
          <w:lang w:eastAsia="en-US"/>
        </w:rPr>
      </w:sdtPr>
      <w:sdtContent>
        <w:p>
          <w:pPr>
            <w:pStyle w:val="926"/>
            <w:ind w:right="-281"/>
            <w:jc w:val="center"/>
            <w:spacing w:before="0" w:line="360" w:lineRule="auto"/>
            <w:rPr>
              <w:rFonts w:ascii="OfficinaSansBookC" w:hAnsi="OfficinaSansBookC"/>
              <w:b/>
              <w:bCs/>
              <w:color w:val="auto"/>
              <w:sz w:val="28"/>
              <w:szCs w:val="28"/>
            </w:rPr>
          </w:pPr>
          <w:r>
            <w:rPr>
              <w:rFonts w:ascii="OfficinaSansBookC" w:hAnsi="OfficinaSansBookC"/>
              <w:b/>
              <w:bCs/>
              <w:color w:val="auto"/>
              <w:sz w:val="28"/>
              <w:szCs w:val="28"/>
            </w:rPr>
            <w:t xml:space="preserve">СОДЕРЖАНИЕ</w:t>
          </w:r>
          <w:r/>
        </w:p>
        <w:p>
          <w:pPr>
            <w:ind w:right="-281"/>
            <w:rPr>
              <w:rFonts w:ascii="OfficinaSansBookC" w:hAnsi="OfficinaSansBookC"/>
            </w:rPr>
          </w:pPr>
          <w:r>
            <w:rPr>
              <w:rFonts w:ascii="OfficinaSansBookC" w:hAnsi="OfficinaSansBookC"/>
            </w:rPr>
          </w:r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rPr>
              <w:rFonts w:ascii="OfficinaSansBookC" w:hAnsi="OfficinaSansBookC"/>
              <w:sz w:val="22"/>
              <w:szCs w:val="22"/>
            </w:rPr>
            <w:fldChar w:fldCharType="begin"/>
          </w:r>
          <w:r>
            <w:rPr>
              <w:rFonts w:ascii="OfficinaSansBookC" w:hAnsi="OfficinaSansBookC"/>
            </w:rPr>
            <w:instrText xml:space="preserve"> TOC \o "1-3" \h \z \u </w:instrText>
          </w:r>
          <w:r>
            <w:rPr>
              <w:rFonts w:ascii="OfficinaSansBookC" w:hAnsi="OfficinaSansBookC"/>
              <w:sz w:val="22"/>
              <w:szCs w:val="22"/>
            </w:rPr>
            <w:fldChar w:fldCharType="separate"/>
          </w:r>
          <w:hyperlink w:tooltip="#_Toc114488688" w:anchor="_Toc114488688" w:history="1">
            <w:r>
              <w:rPr>
                <w:rStyle w:val="915"/>
                <w:rFonts w:ascii="OfficinaSansBookC" w:hAnsi="OfficinaSansBookC"/>
              </w:rPr>
              <w:t xml:space="preserve">1.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>
              <w:rPr>
                <w:rStyle w:val="915"/>
                <w:rFonts w:ascii="OfficinaSansBookC" w:hAnsi="OfficinaSansBookC"/>
              </w:rPr>
              <w:t xml:space="preserve">Обоснование</w:t>
            </w:r>
            <w:r>
              <w:rPr>
                <w:rStyle w:val="915"/>
                <w:rFonts w:ascii="OfficinaSansBookC" w:hAnsi="OfficinaSansBookC"/>
                <w:spacing w:val="-8"/>
              </w:rPr>
              <w:t xml:space="preserve"> </w:t>
            </w:r>
            <w:r>
              <w:rPr>
                <w:rStyle w:val="915"/>
                <w:rFonts w:ascii="OfficinaSansBookC" w:hAnsi="OfficinaSansBookC"/>
              </w:rPr>
              <w:t xml:space="preserve">актуальности</w:t>
            </w:r>
            <w:r>
              <w:rPr>
                <w:rStyle w:val="915"/>
                <w:rFonts w:ascii="OfficinaSansBookC" w:hAnsi="OfficinaSansBookC"/>
                <w:spacing w:val="-9"/>
              </w:rPr>
              <w:t xml:space="preserve"> </w:t>
            </w:r>
            <w:r>
              <w:rPr>
                <w:rStyle w:val="915"/>
                <w:rFonts w:ascii="OfficinaSansBookC" w:hAnsi="OfficinaSansBookC"/>
              </w:rPr>
              <w:t xml:space="preserve">проведения</w:t>
            </w:r>
            <w:r>
              <w:rPr>
                <w:rStyle w:val="915"/>
                <w:rFonts w:ascii="OfficinaSansBookC" w:hAnsi="OfficinaSansBookC"/>
                <w:spacing w:val="-7"/>
              </w:rPr>
              <w:t xml:space="preserve"> </w:t>
            </w:r>
            <w:r>
              <w:rPr>
                <w:rStyle w:val="915"/>
                <w:rFonts w:ascii="OfficinaSansBookC" w:hAnsi="OfficinaSansBookC"/>
              </w:rPr>
              <w:t xml:space="preserve">внедрения</w:t>
            </w:r>
            <w:r>
              <w:rPr>
                <w:rStyle w:val="915"/>
                <w:rFonts w:ascii="OfficinaSansBookC" w:hAnsi="OfficinaSansBookC"/>
                <w:spacing w:val="-6"/>
              </w:rPr>
              <w:t xml:space="preserve"> </w:t>
            </w:r>
            <w:r>
              <w:rPr>
                <w:rStyle w:val="915"/>
                <w:rFonts w:ascii="OfficinaSansBookC" w:hAnsi="OfficinaSansBookC"/>
              </w:rPr>
              <w:t xml:space="preserve">методических продуктов</w:t>
            </w:r>
            <w:r>
              <w:tab/>
            </w:r>
            <w:r>
              <w:fldChar w:fldCharType="begin"/>
            </w:r>
            <w:r>
              <w:instrText xml:space="preserve"> PAGEREF _Toc114488688 \h </w:instrText>
            </w:r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114488689" w:anchor="_Toc114488689" w:history="1">
            <w:r>
              <w:rPr>
                <w:rStyle w:val="915"/>
                <w:rFonts w:ascii="OfficinaSansBookC" w:hAnsi="OfficinaSansBookC"/>
              </w:rPr>
              <w:t xml:space="preserve">2.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>
              <w:rPr>
                <w:rStyle w:val="915"/>
                <w:rFonts w:ascii="OfficinaSansBookC" w:hAnsi="OfficinaSansBookC"/>
              </w:rPr>
              <w:t xml:space="preserve">Цели, задачи и ожидаемые результаты проведения внедрения методических продуктов</w:t>
            </w:r>
            <w:r>
              <w:tab/>
            </w:r>
            <w:r>
              <w:fldChar w:fldCharType="begin"/>
            </w:r>
            <w:r>
              <w:instrText xml:space="preserve"> PAGEREF _Toc114488689 \h </w:instrText>
            </w:r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114488690" w:anchor="_Toc114488690" w:history="1">
            <w:r>
              <w:rPr>
                <w:rStyle w:val="915"/>
                <w:rFonts w:ascii="OfficinaSansBookC" w:hAnsi="OfficinaSansBookC"/>
              </w:rPr>
              <w:t xml:space="preserve">3.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>
              <w:rPr>
                <w:rStyle w:val="915"/>
                <w:rFonts w:ascii="OfficinaSansBookC" w:hAnsi="OfficinaSansBookC"/>
              </w:rPr>
              <w:t xml:space="preserve">Методы проведения внедрения методических продуктов</w:t>
            </w:r>
            <w:r>
              <w:tab/>
            </w:r>
            <w:r>
              <w:fldChar w:fldCharType="begin"/>
            </w:r>
            <w:r>
              <w:instrText xml:space="preserve"> PAGEREF _Toc114488690 \h </w:instrText>
            </w:r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114488691" w:anchor="_Toc114488691" w:history="1">
            <w:r>
              <w:rPr>
                <w:rStyle w:val="915"/>
                <w:rFonts w:ascii="OfficinaSansBookC" w:hAnsi="OfficinaSansBookC"/>
              </w:rPr>
              <w:t xml:space="preserve">4.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>
              <w:rPr>
                <w:rStyle w:val="915"/>
                <w:rFonts w:ascii="OfficinaSansBookC" w:hAnsi="OfficinaSansBookC"/>
              </w:rPr>
              <w:t xml:space="preserve">Критерии отбора образовательных организаций для участия во внедрении методических продуктов</w:t>
            </w:r>
            <w:r>
              <w:tab/>
            </w:r>
            <w:r>
              <w:fldChar w:fldCharType="begin"/>
            </w:r>
            <w:r>
              <w:instrText xml:space="preserve"> PAGEREF _Toc114488691 \h </w:instrText>
            </w:r>
            <w:r>
              <w:fldChar w:fldCharType="separate"/>
            </w:r>
            <w:r>
              <w:t xml:space="preserve">10</w:t>
            </w:r>
            <w:r>
              <w:fldChar w:fldCharType="end"/>
            </w:r>
          </w:hyperlink>
          <w:r/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114488692" w:anchor="_Toc114488692" w:history="1">
            <w:r>
              <w:rPr>
                <w:rStyle w:val="915"/>
                <w:rFonts w:ascii="OfficinaSansBookC" w:hAnsi="OfficinaSansBookC"/>
              </w:rPr>
              <w:t xml:space="preserve">5.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>
              <w:rPr>
                <w:rStyle w:val="915"/>
                <w:rFonts w:ascii="OfficinaSansBookC" w:hAnsi="OfficinaSansBookC"/>
              </w:rPr>
              <w:t xml:space="preserve">Критерии отбора образовательных программ среднего профессионального образования для участия во внедрении методических продуктов</w:t>
            </w:r>
            <w:r>
              <w:tab/>
            </w:r>
            <w:r>
              <w:fldChar w:fldCharType="begin"/>
            </w:r>
            <w:r>
              <w:instrText xml:space="preserve"> PAGEREF _Toc114488692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114488693" w:anchor="_Toc114488693" w:history="1">
            <w:r>
              <w:rPr>
                <w:rStyle w:val="915"/>
                <w:rFonts w:ascii="OfficinaSansBookC" w:hAnsi="OfficinaSansBookC"/>
              </w:rPr>
              <w:t xml:space="preserve">6.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>
              <w:rPr>
                <w:rStyle w:val="915"/>
                <w:rFonts w:ascii="OfficinaSansBookC" w:hAnsi="OfficinaSansBookC"/>
              </w:rPr>
              <w:t xml:space="preserve">Условия проведения внедрения методических продуктов, включая методические, организационные, материально-технические и информационные</w:t>
            </w:r>
            <w:r>
              <w:tab/>
            </w:r>
            <w:r>
              <w:fldChar w:fldCharType="begin"/>
            </w:r>
            <w:r>
              <w:instrText xml:space="preserve"> PAGEREF _Toc114488693 \h </w:instrText>
            </w:r>
            <w:r>
              <w:fldChar w:fldCharType="separate"/>
            </w:r>
            <w:r>
              <w:t xml:space="preserve">17</w:t>
            </w:r>
            <w:r>
              <w:fldChar w:fldCharType="end"/>
            </w:r>
          </w:hyperlink>
          <w:r/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114488694" w:anchor="_Toc114488694" w:history="1">
            <w:r>
              <w:rPr>
                <w:rStyle w:val="915"/>
                <w:rFonts w:ascii="OfficinaSansBookC" w:hAnsi="OfficinaSansBookC"/>
              </w:rPr>
              <w:t xml:space="preserve">7.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>
              <w:rPr>
                <w:rStyle w:val="915"/>
                <w:rFonts w:ascii="OfficinaSansBookC" w:hAnsi="OfficinaSansBookC"/>
              </w:rPr>
              <w:t xml:space="preserve">План-график основных мероприятий внедрения</w:t>
            </w:r>
            <w:r>
              <w:tab/>
            </w:r>
            <w:r>
              <w:fldChar w:fldCharType="begin"/>
            </w:r>
            <w:r>
              <w:instrText xml:space="preserve"> PAGEREF _Toc114488694 \h </w:instrText>
            </w:r>
            <w:r>
              <w:fldChar w:fldCharType="separate"/>
            </w:r>
            <w:r>
              <w:t xml:space="preserve">19</w:t>
            </w:r>
            <w:r>
              <w:fldChar w:fldCharType="end"/>
            </w:r>
          </w:hyperlink>
          <w:r/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114488695" w:anchor="_Toc114488695" w:history="1">
            <w:r>
              <w:rPr>
                <w:rStyle w:val="915"/>
                <w:rFonts w:ascii="OfficinaSansBookC" w:hAnsi="OfficinaSansBookC"/>
              </w:rPr>
              <w:t xml:space="preserve">8.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>
              <w:rPr>
                <w:rStyle w:val="915"/>
                <w:rFonts w:ascii="OfficinaSansBookC" w:hAnsi="OfficinaSansBookC"/>
              </w:rPr>
              <w:t xml:space="preserve">Содержание и организация основных мероприятий</w:t>
            </w:r>
            <w:r>
              <w:tab/>
            </w:r>
            <w:r>
              <w:fldChar w:fldCharType="begin"/>
            </w:r>
            <w:r>
              <w:instrText xml:space="preserve"> PAGEREF _Toc114488695 \h </w:instrText>
            </w:r>
            <w:r>
              <w:fldChar w:fldCharType="separate"/>
            </w:r>
            <w:r>
              <w:t xml:space="preserve">23</w:t>
            </w:r>
            <w:r>
              <w:fldChar w:fldCharType="end"/>
            </w:r>
          </w:hyperlink>
          <w:r/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114488696" w:anchor="_Toc114488696" w:history="1">
            <w:r>
              <w:rPr>
                <w:rStyle w:val="915"/>
                <w:rFonts w:ascii="OfficinaSansBookC" w:hAnsi="OfficinaSansBookC"/>
              </w:rPr>
              <w:t xml:space="preserve">8.1.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>
              <w:rPr>
                <w:rStyle w:val="915"/>
                <w:rFonts w:ascii="OfficinaSansBookC" w:hAnsi="OfficinaSansBookC"/>
              </w:rPr>
              <w:t xml:space="preserve">Курсы повышения квалификации для ответственных лиц за процедуру внедрения от ФПП и региональных операторов</w:t>
            </w:r>
            <w:r>
              <w:tab/>
            </w:r>
            <w:r>
              <w:fldChar w:fldCharType="begin"/>
            </w:r>
            <w:r>
              <w:instrText xml:space="preserve"> PAGEREF _Toc114488696 \h </w:instrText>
            </w:r>
            <w:r>
              <w:fldChar w:fldCharType="separate"/>
            </w:r>
            <w:r>
              <w:t xml:space="preserve">23</w:t>
            </w:r>
            <w:r>
              <w:fldChar w:fldCharType="end"/>
            </w:r>
          </w:hyperlink>
          <w:r/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114488697" w:anchor="_Toc114488697" w:history="1">
            <w:r>
              <w:rPr>
                <w:rStyle w:val="915"/>
                <w:rFonts w:ascii="OfficinaSansBookC" w:hAnsi="OfficinaSansBookC"/>
              </w:rPr>
              <w:t xml:space="preserve">8.2.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>
              <w:rPr>
                <w:rStyle w:val="915"/>
                <w:rFonts w:ascii="OfficinaSansBookC" w:hAnsi="OfficinaSansBookC"/>
              </w:rPr>
              <w:t xml:space="preserve">Установочные лекции для преподавателей-участников внедрения  с применением цифровых технологий</w:t>
            </w:r>
            <w:r>
              <w:tab/>
            </w:r>
            <w:r>
              <w:fldChar w:fldCharType="begin"/>
            </w:r>
            <w:r>
              <w:instrText xml:space="preserve"> PAGEREF _Toc114488697 \h </w:instrText>
            </w:r>
            <w:r>
              <w:fldChar w:fldCharType="separate"/>
            </w:r>
            <w:r>
              <w:t xml:space="preserve">23</w:t>
            </w:r>
            <w:r>
              <w:fldChar w:fldCharType="end"/>
            </w:r>
          </w:hyperlink>
          <w:r/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114488698" w:anchor="_Toc114488698" w:history="1">
            <w:r>
              <w:rPr>
                <w:rStyle w:val="915"/>
                <w:rFonts w:ascii="OfficinaSansBookC" w:hAnsi="OfficinaSansBookC"/>
              </w:rPr>
              <w:t xml:space="preserve">8.3.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>
              <w:rPr>
                <w:rStyle w:val="915"/>
                <w:rFonts w:ascii="OfficinaSansBookC" w:hAnsi="OfficinaSansBookC"/>
              </w:rPr>
              <w:t xml:space="preserve">Формирование банка вопросов по онлайн-лекциям</w:t>
            </w:r>
            <w:r>
              <w:tab/>
            </w:r>
            <w:r>
              <w:fldChar w:fldCharType="begin"/>
            </w:r>
            <w:r>
              <w:instrText xml:space="preserve"> PAGEREF _Toc114488698 \h </w:instrText>
            </w:r>
            <w:r>
              <w:fldChar w:fldCharType="separate"/>
            </w:r>
            <w:r>
              <w:t xml:space="preserve">25</w:t>
            </w:r>
            <w:r>
              <w:fldChar w:fldCharType="end"/>
            </w:r>
          </w:hyperlink>
          <w:r/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114488699" w:anchor="_Toc114488699" w:history="1">
            <w:r>
              <w:rPr>
                <w:rStyle w:val="915"/>
                <w:rFonts w:ascii="OfficinaSansBookC" w:hAnsi="OfficinaSansBookC"/>
              </w:rPr>
              <w:t xml:space="preserve">8.4.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>
              <w:rPr>
                <w:rStyle w:val="915"/>
                <w:rFonts w:ascii="OfficinaSansBookC" w:hAnsi="OfficinaSansBookC"/>
              </w:rPr>
              <w:t xml:space="preserve">Подготовка и трансляция видеороликов «Ответы на часто задаваемые вопросы по </w:t>
            </w:r>
            <w:r>
              <w:rPr>
                <w:rStyle w:val="915"/>
                <w:rFonts w:ascii="OfficinaSansBookC" w:hAnsi="OfficinaSansBookC"/>
              </w:rPr>
              <w:t xml:space="preserve">        </w:t>
            </w:r>
            <w:r>
              <w:rPr>
                <w:rStyle w:val="915"/>
                <w:rFonts w:ascii="OfficinaSansBookC" w:hAnsi="OfficinaSansBookC"/>
              </w:rPr>
              <w:t xml:space="preserve">лекции»</w:t>
            </w:r>
            <w:r>
              <w:tab/>
            </w:r>
            <w:r>
              <w:fldChar w:fldCharType="begin"/>
            </w:r>
            <w:r>
              <w:instrText xml:space="preserve"> PAGEREF _Toc114488699 \h </w:instrText>
            </w:r>
            <w:r>
              <w:fldChar w:fldCharType="separate"/>
            </w:r>
            <w:r>
              <w:t xml:space="preserve">25</w:t>
            </w:r>
            <w:r>
              <w:fldChar w:fldCharType="end"/>
            </w:r>
          </w:hyperlink>
          <w:r/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114488700" w:anchor="_Toc114488700" w:history="1">
            <w:r>
              <w:rPr>
                <w:rStyle w:val="915"/>
                <w:rFonts w:ascii="OfficinaSansBookC" w:hAnsi="OfficinaSansBookC"/>
              </w:rPr>
              <w:t xml:space="preserve">8.5.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>
              <w:rPr>
                <w:rStyle w:val="915"/>
                <w:rFonts w:ascii="OfficinaSansBookC" w:hAnsi="OfficinaSansBookC"/>
              </w:rPr>
              <w:t xml:space="preserve">Самостоятельная работа участников внедрения.</w:t>
            </w:r>
            <w:r>
              <w:tab/>
            </w:r>
            <w:r>
              <w:fldChar w:fldCharType="begin"/>
            </w:r>
            <w:r>
              <w:instrText xml:space="preserve"> PAGEREF _Toc114488700 \h </w:instrText>
            </w:r>
            <w:r>
              <w:fldChar w:fldCharType="separate"/>
            </w:r>
            <w:r>
              <w:t xml:space="preserve">25</w:t>
            </w:r>
            <w:r>
              <w:fldChar w:fldCharType="end"/>
            </w:r>
          </w:hyperlink>
          <w:r/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114488701" w:anchor="_Toc114488701" w:history="1">
            <w:r>
              <w:rPr>
                <w:rStyle w:val="915"/>
                <w:rFonts w:ascii="OfficinaSansBookC" w:hAnsi="OfficinaSansBookC"/>
              </w:rPr>
              <w:t xml:space="preserve">8.6.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>
              <w:rPr>
                <w:rStyle w:val="915"/>
                <w:rFonts w:ascii="OfficinaSansBookC" w:hAnsi="OfficinaSansBookC"/>
              </w:rPr>
              <w:t xml:space="preserve">Онлайн консультации участников внедрения</w:t>
            </w:r>
            <w:r>
              <w:tab/>
            </w:r>
            <w:r>
              <w:fldChar w:fldCharType="begin"/>
            </w:r>
            <w:r>
              <w:instrText xml:space="preserve"> PAGEREF _Toc114488701 \h </w:instrText>
            </w:r>
            <w:r>
              <w:fldChar w:fldCharType="separate"/>
            </w:r>
            <w:r>
              <w:t xml:space="preserve">28</w:t>
            </w:r>
            <w:r>
              <w:fldChar w:fldCharType="end"/>
            </w:r>
          </w:hyperlink>
          <w:r/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114488702" w:anchor="_Toc114488702" w:history="1">
            <w:r>
              <w:rPr>
                <w:rStyle w:val="915"/>
                <w:rFonts w:ascii="OfficinaSansBookC" w:hAnsi="OfficinaSansBookC"/>
              </w:rPr>
              <w:t xml:space="preserve">8.7.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>
              <w:rPr>
                <w:rStyle w:val="915"/>
                <w:rFonts w:ascii="OfficinaSansBookC" w:hAnsi="OfficinaSansBookC"/>
              </w:rPr>
              <w:t xml:space="preserve">Проведение экспертной оценки разработанных методических продуктов (Конкурс «Лучшие образовательные модели реализации общеобразовательной подготовки»)</w:t>
            </w:r>
            <w:r>
              <w:tab/>
            </w:r>
            <w:r>
              <w:fldChar w:fldCharType="begin"/>
            </w:r>
            <w:r>
              <w:instrText xml:space="preserve"> PAGEREF _Toc114488702 \h </w:instrText>
            </w:r>
            <w:r>
              <w:fldChar w:fldCharType="separate"/>
            </w:r>
            <w:r>
              <w:t xml:space="preserve">28</w:t>
            </w:r>
            <w:r>
              <w:fldChar w:fldCharType="end"/>
            </w:r>
          </w:hyperlink>
          <w:r/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114488703" w:anchor="_Toc114488703" w:history="1">
            <w:r>
              <w:rPr>
                <w:rStyle w:val="915"/>
                <w:rFonts w:ascii="OfficinaSansBookC" w:hAnsi="OfficinaSansBookC"/>
              </w:rPr>
              <w:t xml:space="preserve">9.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>
              <w:rPr>
                <w:rStyle w:val="915"/>
                <w:rFonts w:ascii="OfficinaSansBookC" w:hAnsi="OfficinaSansBookC"/>
              </w:rPr>
              <w:t xml:space="preserve">Формы отчетности</w:t>
            </w:r>
            <w:r>
              <w:tab/>
            </w:r>
            <w:r>
              <w:fldChar w:fldCharType="begin"/>
            </w:r>
            <w:r>
              <w:instrText xml:space="preserve"> PAGEREF _Toc114488703 \h </w:instrText>
            </w:r>
            <w:r>
              <w:fldChar w:fldCharType="separate"/>
            </w:r>
            <w:r>
              <w:t xml:space="preserve">34</w:t>
            </w:r>
            <w:r>
              <w:fldChar w:fldCharType="end"/>
            </w:r>
          </w:hyperlink>
          <w:r/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114488704" w:anchor="_Toc114488704" w:history="1">
            <w:r>
              <w:rPr>
                <w:rStyle w:val="915"/>
                <w:rFonts w:ascii="OfficinaSansBookC" w:hAnsi="OfficinaSansBookC"/>
              </w:rPr>
              <w:t xml:space="preserve">10.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>
              <w:rPr>
                <w:rStyle w:val="915"/>
                <w:rFonts w:ascii="OfficinaSansBookC" w:hAnsi="OfficinaSansBookC"/>
              </w:rPr>
              <w:t xml:space="preserve">Направления деятельности специалистов, принимающих участие в внедрения методических продуктов</w:t>
            </w:r>
            <w:r>
              <w:tab/>
            </w:r>
            <w:r>
              <w:fldChar w:fldCharType="begin"/>
            </w:r>
            <w:r>
              <w:instrText xml:space="preserve"> PAGEREF _Toc114488704 \h </w:instrText>
            </w:r>
            <w:r>
              <w:fldChar w:fldCharType="separate"/>
            </w:r>
            <w:r>
              <w:t xml:space="preserve">37</w:t>
            </w:r>
            <w:r>
              <w:fldChar w:fldCharType="end"/>
            </w:r>
          </w:hyperlink>
          <w:r/>
          <w:r/>
        </w:p>
        <w:p>
          <w:pPr>
            <w:pStyle w:val="927"/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114488705" w:anchor="_Toc114488705" w:history="1">
            <w:r>
              <w:rPr>
                <w:rStyle w:val="915"/>
                <w:rFonts w:ascii="OfficinaSansBookC" w:hAnsi="OfficinaSansBookC"/>
              </w:rPr>
              <w:t xml:space="preserve">Приложения</w:t>
            </w:r>
            <w:r>
              <w:tab/>
            </w:r>
            <w:r>
              <w:fldChar w:fldCharType="begin"/>
            </w:r>
            <w:r>
              <w:instrText xml:space="preserve"> PAGEREF _Toc114488705 \h </w:instrText>
            </w:r>
            <w:r>
              <w:fldChar w:fldCharType="separate"/>
            </w:r>
            <w:r>
              <w:t xml:space="preserve">40</w:t>
            </w:r>
            <w:r>
              <w:fldChar w:fldCharType="end"/>
            </w:r>
          </w:hyperlink>
          <w:r/>
          <w:r/>
        </w:p>
        <w:p>
          <w:pPr>
            <w:ind w:right="-281"/>
            <w:spacing w:line="360" w:lineRule="auto"/>
            <w:rPr>
              <w:rFonts w:ascii="OfficinaSansBookC" w:hAnsi="OfficinaSansBookC"/>
              <w:sz w:val="28"/>
              <w:szCs w:val="28"/>
            </w:rPr>
          </w:pPr>
          <w:r>
            <w:rPr>
              <w:rFonts w:ascii="OfficinaSansBookC" w:hAnsi="OfficinaSansBookC"/>
              <w:b/>
              <w:bCs/>
              <w:sz w:val="28"/>
              <w:szCs w:val="28"/>
            </w:rPr>
            <w:fldChar w:fldCharType="end"/>
          </w:r>
          <w:r/>
        </w:p>
      </w:sdtContent>
    </w:sdt>
    <w:p>
      <w:pPr>
        <w:spacing w:line="360" w:lineRule="auto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br w:type="page" w:clear="all"/>
      </w:r>
      <w:r/>
    </w:p>
    <w:p>
      <w:pPr>
        <w:pStyle w:val="902"/>
        <w:numPr>
          <w:ilvl w:val="0"/>
          <w:numId w:val="8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0" w:name="_Toc114488688"/>
      <w:r>
        <w:rPr>
          <w:rFonts w:ascii="OfficinaSansBookC" w:hAnsi="OfficinaSansBookC"/>
          <w:sz w:val="28"/>
          <w:szCs w:val="28"/>
        </w:rPr>
        <w:t xml:space="preserve">Обоснование</w:t>
      </w:r>
      <w:r>
        <w:rPr>
          <w:rFonts w:ascii="OfficinaSansBookC" w:hAnsi="OfficinaSansBookC"/>
          <w:spacing w:val="-8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актуальности</w:t>
      </w:r>
      <w:r>
        <w:rPr>
          <w:rFonts w:ascii="OfficinaSansBookC" w:hAnsi="OfficinaSansBookC"/>
          <w:spacing w:val="-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проведения</w:t>
      </w:r>
      <w:r>
        <w:rPr>
          <w:rFonts w:ascii="OfficinaSansBookC" w:hAnsi="OfficinaSansBookC"/>
          <w:spacing w:val="-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внедрения</w:t>
      </w:r>
      <w:r>
        <w:rPr>
          <w:rFonts w:ascii="OfficinaSansBookC" w:hAnsi="OfficinaSansBookC"/>
          <w:spacing w:val="-6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методи</w:t>
      </w:r>
      <w:r>
        <w:rPr>
          <w:rFonts w:ascii="OfficinaSansBookC" w:hAnsi="OfficinaSansBookC"/>
          <w:sz w:val="28"/>
          <w:szCs w:val="28"/>
        </w:rPr>
        <w:t xml:space="preserve">ческих продуктов</w:t>
      </w:r>
      <w:bookmarkEnd w:id="0"/>
      <w:r/>
      <w:r/>
    </w:p>
    <w:p>
      <w:pPr>
        <w:pStyle w:val="907"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В рамках государственной программы Российской Федерации «Раз</w:t>
      </w:r>
      <w:r>
        <w:rPr>
          <w:rFonts w:ascii="OfficinaSansBookC" w:hAnsi="OfficinaSansBookC"/>
          <w:sz w:val="28"/>
          <w:szCs w:val="28"/>
        </w:rPr>
        <w:t xml:space="preserve">витие образования», утвержденной президиумом Совета при Президенте Российской Федерации по стратегическому развитию и национальным проектам протоколом No 16 от 24 декабря 2018 года., Министерством просвещения Российской Федерации осуществляется внедрение в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практику работы образовательных организаций, реализующих образовательные программы среднего профессионального образования современных </w:t>
      </w:r>
      <w:r>
        <w:rPr>
          <w:rFonts w:ascii="OfficinaSansBookC" w:hAnsi="OfficinaSansBookC"/>
          <w:sz w:val="28"/>
          <w:szCs w:val="28"/>
        </w:rPr>
        <w:t xml:space="preserve">методических продуктов </w:t>
      </w:r>
      <w:r>
        <w:rPr>
          <w:rFonts w:ascii="OfficinaSansBookC" w:hAnsi="OfficinaSansBookC"/>
          <w:sz w:val="28"/>
          <w:szCs w:val="28"/>
        </w:rPr>
        <w:t xml:space="preserve"> и практик </w:t>
      </w:r>
      <w:r>
        <w:rPr>
          <w:rFonts w:ascii="OfficinaSansBookC" w:hAnsi="OfficinaSansBookC"/>
          <w:sz w:val="28"/>
          <w:szCs w:val="28"/>
        </w:rPr>
        <w:t xml:space="preserve">преподавания ОД </w:t>
      </w:r>
      <w:r>
        <w:rPr>
          <w:rFonts w:ascii="OfficinaSansBookC" w:hAnsi="OfficinaSansBookC"/>
          <w:sz w:val="28"/>
          <w:szCs w:val="28"/>
        </w:rPr>
        <w:t xml:space="preserve"> общеобразовательных дисциплин, учитывающих образовательные потребности обучающихся.</w:t>
      </w:r>
      <w:r/>
    </w:p>
    <w:p>
      <w:pPr>
        <w:pStyle w:val="907"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Важным этапом этого процесса я</w:t>
      </w:r>
      <w:r>
        <w:rPr>
          <w:rFonts w:ascii="OfficinaSansBookC" w:hAnsi="OfficinaSansBookC"/>
          <w:sz w:val="28"/>
          <w:szCs w:val="28"/>
        </w:rPr>
        <w:t xml:space="preserve">вляется разработка и последующее внедрение методических продуктов по 8 обязательным</w:t>
      </w:r>
      <w:r>
        <w:rPr>
          <w:rFonts w:ascii="OfficinaSansBookC" w:hAnsi="OfficinaSansBookC"/>
          <w:sz w:val="28"/>
          <w:szCs w:val="28"/>
        </w:rPr>
        <w:t xml:space="preserve"> общепрофессиональным дисциплинам.</w:t>
      </w:r>
      <w:r/>
    </w:p>
    <w:p>
      <w:pPr>
        <w:pStyle w:val="907"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</w:t>
      </w:r>
      <w:r>
        <w:rPr>
          <w:rFonts w:ascii="OfficinaSansBookC" w:hAnsi="OfficinaSansBookC"/>
          <w:sz w:val="28"/>
          <w:szCs w:val="28"/>
        </w:rPr>
        <w:t xml:space="preserve">еализация мероприятий внедрения</w:t>
      </w:r>
      <w:r>
        <w:rPr>
          <w:rFonts w:ascii="OfficinaSansBookC" w:hAnsi="OfficinaSansBookC"/>
          <w:sz w:val="28"/>
          <w:szCs w:val="28"/>
        </w:rPr>
        <w:t xml:space="preserve"> позволит сформулировать сильны</w:t>
      </w:r>
      <w:r>
        <w:rPr>
          <w:rFonts w:ascii="OfficinaSansBookC" w:hAnsi="OfficinaSansBookC"/>
          <w:sz w:val="28"/>
          <w:szCs w:val="28"/>
        </w:rPr>
        <w:t xml:space="preserve">е и слабые стороны новых методических продуктов</w:t>
      </w:r>
      <w:r>
        <w:rPr>
          <w:rFonts w:ascii="OfficinaSansBookC" w:hAnsi="OfficinaSansBookC"/>
          <w:sz w:val="28"/>
          <w:szCs w:val="28"/>
        </w:rPr>
        <w:t xml:space="preserve">, выявить риски их реализации, оценить их эффективность, а также сформулировать направления доработок, которые необходимо внести в их стру</w:t>
      </w:r>
      <w:r>
        <w:rPr>
          <w:rFonts w:ascii="OfficinaSansBookC" w:hAnsi="OfficinaSansBookC"/>
          <w:sz w:val="28"/>
          <w:szCs w:val="28"/>
        </w:rPr>
        <w:t xml:space="preserve">ктуру и содержание, с целью повышения качества</w:t>
      </w:r>
      <w:r>
        <w:rPr>
          <w:rFonts w:ascii="OfficinaSansBookC" w:hAnsi="OfficinaSansBookC"/>
          <w:sz w:val="28"/>
          <w:szCs w:val="28"/>
        </w:rPr>
        <w:t xml:space="preserve"> обучения в системе среднего профессионального образования.</w:t>
      </w:r>
      <w:r/>
    </w:p>
    <w:p>
      <w:pPr>
        <w:pStyle w:val="902"/>
        <w:numPr>
          <w:ilvl w:val="0"/>
          <w:numId w:val="8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1" w:name="_Toc114488689"/>
      <w:r>
        <w:rPr>
          <w:rFonts w:ascii="OfficinaSansBookC" w:hAnsi="OfficinaSansBookC"/>
          <w:sz w:val="28"/>
          <w:szCs w:val="28"/>
        </w:rPr>
        <w:t xml:space="preserve">Цели</w:t>
      </w:r>
      <w:r>
        <w:rPr>
          <w:rFonts w:ascii="OfficinaSansBookC" w:hAnsi="OfficinaSansBookC"/>
          <w:sz w:val="28"/>
          <w:szCs w:val="28"/>
        </w:rPr>
        <w:t xml:space="preserve">, </w:t>
      </w:r>
      <w:r>
        <w:rPr>
          <w:rFonts w:ascii="OfficinaSansBookC" w:hAnsi="OfficinaSansBookC"/>
          <w:sz w:val="28"/>
          <w:szCs w:val="28"/>
        </w:rPr>
        <w:t xml:space="preserve">задачи</w:t>
      </w:r>
      <w:r>
        <w:rPr>
          <w:rFonts w:ascii="OfficinaSansBookC" w:hAnsi="OfficinaSansBookC"/>
          <w:sz w:val="28"/>
          <w:szCs w:val="28"/>
        </w:rPr>
        <w:t xml:space="preserve"> и ожидаемые результаты</w:t>
      </w:r>
      <w:r>
        <w:rPr>
          <w:rFonts w:ascii="OfficinaSansBookC" w:hAnsi="OfficinaSansBookC"/>
          <w:sz w:val="28"/>
          <w:szCs w:val="28"/>
        </w:rPr>
        <w:t xml:space="preserve"> проведения</w:t>
      </w:r>
      <w:r>
        <w:rPr>
          <w:rFonts w:ascii="OfficinaSansBookC" w:hAnsi="OfficinaSansBookC"/>
          <w:sz w:val="28"/>
          <w:szCs w:val="28"/>
        </w:rPr>
        <w:t xml:space="preserve"> внедрения</w:t>
      </w:r>
      <w:r>
        <w:rPr>
          <w:rFonts w:ascii="OfficinaSansBookC" w:hAnsi="OfficinaSansBookC"/>
          <w:sz w:val="28"/>
          <w:szCs w:val="28"/>
        </w:rPr>
        <w:t xml:space="preserve"> методи</w:t>
      </w:r>
      <w:r>
        <w:rPr>
          <w:rFonts w:ascii="OfficinaSansBookC" w:hAnsi="OfficinaSansBookC"/>
          <w:sz w:val="28"/>
          <w:szCs w:val="28"/>
        </w:rPr>
        <w:t xml:space="preserve">ческих продуктов</w:t>
      </w:r>
      <w:bookmarkEnd w:id="1"/>
      <w:r/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Целью внедрения является оценка эффективности предложенных в методических продуктах подходов к интенсификации общеобразовательной подготовки обучающихся с включением прикладных модулей, соответствующих профессиональной направленнос</w:t>
      </w:r>
      <w:r>
        <w:rPr>
          <w:rFonts w:ascii="OfficinaSansBookC" w:hAnsi="OfficinaSansBookC"/>
          <w:sz w:val="28"/>
          <w:szCs w:val="28"/>
        </w:rPr>
        <w:t xml:space="preserve">ти, и цифровых образовательных технологий, путем проведения процедуры мониторинга качества предлагаемых к внедрению методических продуктов и общественной экспертизы с участием представителей образовательных организаций СПО не менее чем из 85 субъектов РФ. 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b/>
          <w:sz w:val="28"/>
          <w:szCs w:val="28"/>
        </w:rPr>
        <w:t xml:space="preserve">Задачи Программы внедрения:</w:t>
      </w:r>
      <w:r/>
    </w:p>
    <w:p>
      <w:pPr>
        <w:numPr>
          <w:ilvl w:val="0"/>
          <w:numId w:val="17"/>
        </w:numPr>
        <w:ind w:left="0" w:firstLine="567"/>
        <w:jc w:val="both"/>
        <w:spacing w:line="360" w:lineRule="auto"/>
        <w:tabs>
          <w:tab w:val="left" w:pos="92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Обеспечение организационно-методических, консультационных и организационно-технических условий проведения внедрения методических продуктов в образовательный процесс. </w:t>
      </w:r>
      <w:r/>
    </w:p>
    <w:p>
      <w:pPr>
        <w:numPr>
          <w:ilvl w:val="0"/>
          <w:numId w:val="17"/>
        </w:numPr>
        <w:ind w:left="0" w:firstLine="567"/>
        <w:jc w:val="both"/>
        <w:spacing w:line="360" w:lineRule="auto"/>
        <w:tabs>
          <w:tab w:val="left" w:pos="92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Мониторинг охвата внедрения разработанных методических материалов ОД «Астрономия» участниками внедрения и их эффективности по направлениям:</w:t>
      </w:r>
      <w:r/>
    </w:p>
    <w:p>
      <w:pPr>
        <w:numPr>
          <w:ilvl w:val="0"/>
          <w:numId w:val="18"/>
        </w:numPr>
        <w:ind w:left="0" w:firstLine="567"/>
        <w:jc w:val="both"/>
        <w:spacing w:line="360" w:lineRule="auto"/>
        <w:tabs>
          <w:tab w:val="left" w:pos="92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обеспечение соответствия результатов обучения по ОД требованиям ФГОС СОО и ФГОС СПО;</w:t>
      </w:r>
      <w:r/>
    </w:p>
    <w:p>
      <w:pPr>
        <w:numPr>
          <w:ilvl w:val="0"/>
          <w:numId w:val="18"/>
        </w:numPr>
        <w:ind w:left="0" w:firstLine="567"/>
        <w:jc w:val="both"/>
        <w:spacing w:line="360" w:lineRule="auto"/>
        <w:tabs>
          <w:tab w:val="left" w:pos="92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возможности профессионализации содержания обучения;</w:t>
      </w:r>
      <w:r/>
    </w:p>
    <w:p>
      <w:pPr>
        <w:numPr>
          <w:ilvl w:val="0"/>
          <w:numId w:val="18"/>
        </w:numPr>
        <w:ind w:left="0" w:firstLine="567"/>
        <w:jc w:val="both"/>
        <w:spacing w:line="360" w:lineRule="auto"/>
        <w:tabs>
          <w:tab w:val="left" w:pos="92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 обеспечение междисциплинарного подхода в обучении;</w:t>
      </w:r>
      <w:r/>
    </w:p>
    <w:p>
      <w:pPr>
        <w:numPr>
          <w:ilvl w:val="0"/>
          <w:numId w:val="19"/>
        </w:numPr>
        <w:ind w:left="0" w:firstLine="567"/>
        <w:jc w:val="both"/>
        <w:spacing w:line="360" w:lineRule="auto"/>
        <w:tabs>
          <w:tab w:val="left" w:pos="92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использования технологий достижения планируемых результатов обучения (система оценочных мероприятий, направленная на достижение и контроль запланированных результатов обучения);</w:t>
      </w:r>
      <w:r/>
    </w:p>
    <w:p>
      <w:pPr>
        <w:numPr>
          <w:ilvl w:val="0"/>
          <w:numId w:val="19"/>
        </w:numPr>
        <w:ind w:left="0" w:firstLine="567"/>
        <w:jc w:val="both"/>
        <w:spacing w:line="360" w:lineRule="auto"/>
        <w:tabs>
          <w:tab w:val="left" w:pos="92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использование технологий интенсификации образовательного процесса (методы активного обучения, проектная деятельность, коммуникативные технологии, технологии смешанного обучения и др.);</w:t>
      </w:r>
      <w:r/>
    </w:p>
    <w:p>
      <w:pPr>
        <w:numPr>
          <w:ilvl w:val="0"/>
          <w:numId w:val="19"/>
        </w:numPr>
        <w:ind w:left="0" w:firstLine="567"/>
        <w:jc w:val="both"/>
        <w:spacing w:line="360" w:lineRule="auto"/>
        <w:tabs>
          <w:tab w:val="left" w:pos="92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использование технологий цифровизации образовательного процесса, обеспечивающих его интенсификацию. </w:t>
      </w:r>
      <w:r/>
    </w:p>
    <w:p>
      <w:pPr>
        <w:numPr>
          <w:ilvl w:val="0"/>
          <w:numId w:val="20"/>
        </w:numPr>
        <w:ind w:firstLine="567"/>
        <w:jc w:val="both"/>
        <w:spacing w:line="360" w:lineRule="auto"/>
        <w:tabs>
          <w:tab w:val="left" w:pos="92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Определение текущих условий и технологий, используемых для организации образовательного процесса при реализации ОД в образовательных организациях СПО с целью выявления рисков внедрения предъявленных методических продуктов.</w:t>
      </w:r>
      <w:r/>
    </w:p>
    <w:p>
      <w:pPr>
        <w:numPr>
          <w:ilvl w:val="0"/>
          <w:numId w:val="21"/>
        </w:numPr>
        <w:ind w:firstLine="567"/>
        <w:jc w:val="both"/>
        <w:spacing w:line="360" w:lineRule="auto"/>
        <w:tabs>
          <w:tab w:val="left" w:pos="92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Определение гот</w:t>
      </w:r>
      <w:r>
        <w:rPr>
          <w:rFonts w:ascii="OfficinaSansBookC" w:hAnsi="OfficinaSansBookC"/>
          <w:sz w:val="28"/>
          <w:szCs w:val="28"/>
        </w:rPr>
        <w:t xml:space="preserve">овности педагогических работников, а также рисков, с которыми они могут столкнуться при внедрении методических продуктов (в т.ч. выявление запросов на повышение квалификации по предметному содержанию ОД и технологиям организации образовательного процесса).</w:t>
      </w:r>
      <w:r/>
    </w:p>
    <w:p>
      <w:pPr>
        <w:numPr>
          <w:ilvl w:val="0"/>
          <w:numId w:val="21"/>
        </w:numPr>
        <w:ind w:firstLine="567"/>
        <w:jc w:val="both"/>
        <w:spacing w:line="360" w:lineRule="auto"/>
        <w:tabs>
          <w:tab w:val="left" w:pos="92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Определение лучших практик освоения предложенных методических продуктов для последующей трансляции педагогического опыта. </w:t>
      </w:r>
      <w:r/>
    </w:p>
    <w:p>
      <w:pPr>
        <w:pStyle w:val="908"/>
        <w:ind w:left="0" w:firstLine="567"/>
        <w:spacing w:line="360" w:lineRule="auto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Ожидаемые результаты:</w:t>
      </w:r>
      <w:r/>
    </w:p>
    <w:p>
      <w:pPr>
        <w:pStyle w:val="908"/>
        <w:numPr>
          <w:ilvl w:val="0"/>
          <w:numId w:val="22"/>
        </w:numPr>
        <w:contextualSpacing/>
        <w:ind w:left="142" w:firstLine="425"/>
        <w:spacing w:line="360" w:lineRule="auto"/>
        <w:tabs>
          <w:tab w:val="left" w:pos="993" w:leader="none"/>
        </w:tabs>
        <w:rPr>
          <w:rFonts w:ascii="OfficinaSansBookC" w:hAnsi="OfficinaSansBookC"/>
        </w:rPr>
      </w:pPr>
      <w:r>
        <w:rPr>
          <w:rFonts w:ascii="OfficinaSansBookC" w:hAnsi="OfficinaSansBookC"/>
          <w:sz w:val="28"/>
          <w:szCs w:val="28"/>
        </w:rPr>
        <w:t xml:space="preserve">Участниками внедрения сформирован пакет рекомендаций по совершенствованию методических продуктов ОД.</w:t>
      </w:r>
      <w:r/>
    </w:p>
    <w:p>
      <w:pPr>
        <w:pStyle w:val="908"/>
        <w:numPr>
          <w:ilvl w:val="0"/>
          <w:numId w:val="22"/>
        </w:numPr>
        <w:contextualSpacing/>
        <w:ind w:left="142" w:firstLine="425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Разработан алгоритм процедуры проведения внедрения, описанный в Методических рекомендациях по проведению внедрения.</w:t>
      </w:r>
      <w:r/>
    </w:p>
    <w:p>
      <w:pPr>
        <w:numPr>
          <w:ilvl w:val="0"/>
          <w:numId w:val="22"/>
        </w:numPr>
        <w:ind w:left="142" w:firstLine="425"/>
        <w:jc w:val="both"/>
        <w:spacing w:line="360" w:lineRule="auto"/>
        <w:tabs>
          <w:tab w:val="left" w:pos="993" w:leader="none"/>
          <w:tab w:val="num" w:pos="4755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Проведен мониторинг охвата и эффективности внедрения методических продуктов ОД. </w:t>
      </w:r>
      <w:r/>
    </w:p>
    <w:p>
      <w:pPr>
        <w:pStyle w:val="908"/>
        <w:numPr>
          <w:ilvl w:val="0"/>
          <w:numId w:val="22"/>
        </w:numPr>
        <w:contextualSpacing/>
        <w:ind w:left="142" w:firstLine="425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Проанализирована практическая применимость предлагаемых методических продуктов при разработке пакета рабочих методических материалов для реализации общеобразовательной подготовки в образовательных учреждениях СПО.</w:t>
      </w:r>
      <w:r/>
    </w:p>
    <w:p>
      <w:pPr>
        <w:numPr>
          <w:ilvl w:val="0"/>
          <w:numId w:val="22"/>
        </w:numPr>
        <w:ind w:left="142" w:firstLine="425"/>
        <w:jc w:val="both"/>
        <w:spacing w:line="360" w:lineRule="auto"/>
        <w:tabs>
          <w:tab w:val="left" w:pos="993" w:leader="none"/>
          <w:tab w:val="num" w:pos="4755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Сформулирован комплекс предложений от образовательных организаций, участвующих во внедрении, по улучшению текущих условий деятельности образовательной организации для эффективного внедрения методических п</w:t>
      </w:r>
      <w:r>
        <w:rPr>
          <w:rFonts w:ascii="OfficinaSansBookC" w:hAnsi="OfficinaSansBookC"/>
          <w:sz w:val="28"/>
          <w:szCs w:val="28"/>
        </w:rPr>
        <w:t xml:space="preserve">родуктов преподавания ОД (необходимость в системной методической поддержке педагогических работников, развитие профессионального мастерства педагогических работников, совершенствование необходимой информационно-методической и материально-технической базы).</w:t>
      </w:r>
      <w:r/>
    </w:p>
    <w:p>
      <w:pPr>
        <w:numPr>
          <w:ilvl w:val="0"/>
          <w:numId w:val="22"/>
        </w:numPr>
        <w:ind w:left="142" w:firstLine="425"/>
        <w:jc w:val="both"/>
        <w:spacing w:line="360" w:lineRule="auto"/>
        <w:tabs>
          <w:tab w:val="left" w:pos="993" w:leader="none"/>
          <w:tab w:val="num" w:pos="4755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Выявлена готовность педагогических работников к использованию предъявленных к внедрению методических продуктов в образовательном процессе.</w:t>
      </w:r>
      <w:r/>
    </w:p>
    <w:p>
      <w:pPr>
        <w:numPr>
          <w:ilvl w:val="0"/>
          <w:numId w:val="22"/>
        </w:numPr>
        <w:ind w:left="142" w:firstLine="425"/>
        <w:jc w:val="both"/>
        <w:spacing w:line="360" w:lineRule="auto"/>
        <w:tabs>
          <w:tab w:val="left" w:pos="993" w:leader="none"/>
          <w:tab w:val="num" w:pos="4755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Выявлены риски дальнейшего расширения процесса внедрения и предложены пути их устранения.</w:t>
      </w:r>
      <w:r/>
    </w:p>
    <w:p>
      <w:pPr>
        <w:numPr>
          <w:ilvl w:val="0"/>
          <w:numId w:val="22"/>
        </w:numPr>
        <w:ind w:left="142" w:firstLine="425"/>
        <w:jc w:val="both"/>
        <w:spacing w:line="360" w:lineRule="auto"/>
        <w:tabs>
          <w:tab w:val="left" w:pos="993" w:leader="none"/>
          <w:tab w:val="num" w:pos="4755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Отобраны лучшие практики для трансляции педагогического опыта.</w:t>
      </w:r>
      <w:r/>
    </w:p>
    <w:p>
      <w:pPr>
        <w:pStyle w:val="908"/>
        <w:ind w:left="1170" w:firstLine="0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</w:r>
      <w:r/>
    </w:p>
    <w:p>
      <w:pPr>
        <w:pStyle w:val="902"/>
        <w:numPr>
          <w:ilvl w:val="0"/>
          <w:numId w:val="8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2" w:name="_Toc114488690"/>
      <w:r>
        <w:rPr>
          <w:rFonts w:ascii="OfficinaSansBookC" w:hAnsi="OfficinaSansBookC"/>
          <w:sz w:val="28"/>
          <w:szCs w:val="28"/>
        </w:rPr>
        <w:t xml:space="preserve">Методы проведения </w:t>
      </w:r>
      <w:r>
        <w:rPr>
          <w:rFonts w:ascii="OfficinaSansBookC" w:hAnsi="OfficinaSansBookC"/>
          <w:sz w:val="28"/>
          <w:szCs w:val="28"/>
        </w:rPr>
        <w:t xml:space="preserve">внедрения методических продуктов</w:t>
      </w:r>
      <w:bookmarkEnd w:id="2"/>
      <w:r>
        <w:rPr>
          <w:rFonts w:ascii="OfficinaSansBookC" w:hAnsi="OfficinaSansBookC"/>
          <w:sz w:val="28"/>
          <w:szCs w:val="28"/>
        </w:rPr>
        <w:t xml:space="preserve"> </w:t>
      </w:r>
      <w:r/>
    </w:p>
    <w:p>
      <w:pPr>
        <w:pStyle w:val="907"/>
        <w:ind w:left="0" w:right="105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Методы организации и проведения, применяемые в процессе </w:t>
      </w:r>
      <w:r>
        <w:rPr>
          <w:rFonts w:ascii="OfficinaSansBookC" w:hAnsi="OfficinaSansBookC"/>
          <w:sz w:val="28"/>
          <w:szCs w:val="28"/>
        </w:rPr>
        <w:t xml:space="preserve">внедрения методических продуктов</w:t>
      </w:r>
      <w:r>
        <w:rPr>
          <w:rFonts w:ascii="OfficinaSansBookC" w:hAnsi="OfficinaSansBookC"/>
          <w:sz w:val="28"/>
          <w:szCs w:val="28"/>
        </w:rPr>
        <w:t xml:space="preserve"> по общ</w:t>
      </w:r>
      <w:r>
        <w:rPr>
          <w:rFonts w:ascii="OfficinaSansBookC" w:hAnsi="OfficinaSansBookC"/>
          <w:sz w:val="28"/>
          <w:szCs w:val="28"/>
        </w:rPr>
        <w:t xml:space="preserve">еобразовательным </w:t>
      </w:r>
      <w:r>
        <w:rPr>
          <w:rFonts w:ascii="OfficinaSansBookC" w:hAnsi="OfficinaSansBookC"/>
          <w:sz w:val="28"/>
          <w:szCs w:val="28"/>
        </w:rPr>
        <w:t xml:space="preserve">дисциплинам с учетом профессиональной направленности программ среднего профессионального образования, реализуемым на базе основного общего образования, должны отвечать следующим требованиям:</w:t>
      </w:r>
      <w:r/>
    </w:p>
    <w:p>
      <w:pPr>
        <w:pStyle w:val="908"/>
        <w:numPr>
          <w:ilvl w:val="0"/>
          <w:numId w:val="3"/>
        </w:numPr>
        <w:ind w:left="0" w:right="112" w:firstLine="709"/>
        <w:jc w:val="left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обеспечивать достаточность, достоверность и объективность полученной информации;</w:t>
      </w:r>
      <w:r/>
    </w:p>
    <w:p>
      <w:pPr>
        <w:pStyle w:val="908"/>
        <w:numPr>
          <w:ilvl w:val="0"/>
          <w:numId w:val="3"/>
        </w:numPr>
        <w:ind w:left="0" w:right="112" w:firstLine="709"/>
        <w:jc w:val="left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позволять однозначно трактовать полученные результаты, сопоставлять их друг с другом;</w:t>
      </w:r>
      <w:r/>
    </w:p>
    <w:p>
      <w:pPr>
        <w:pStyle w:val="908"/>
        <w:numPr>
          <w:ilvl w:val="0"/>
          <w:numId w:val="3"/>
        </w:numPr>
        <w:ind w:left="0" w:right="102" w:firstLine="709"/>
        <w:jc w:val="left"/>
        <w:spacing w:line="360" w:lineRule="auto"/>
        <w:tabs>
          <w:tab w:val="left" w:pos="1167" w:leader="none"/>
          <w:tab w:val="left" w:pos="1168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быть, по возможности, минимально затратными по времени и средствам в процессе сбора и обработке данных;</w:t>
      </w:r>
      <w:r/>
    </w:p>
    <w:p>
      <w:pPr>
        <w:pStyle w:val="908"/>
        <w:numPr>
          <w:ilvl w:val="0"/>
          <w:numId w:val="3"/>
        </w:numPr>
        <w:ind w:left="0" w:firstLine="709"/>
        <w:jc w:val="left"/>
        <w:spacing w:line="360" w:lineRule="auto"/>
        <w:tabs>
          <w:tab w:val="left" w:pos="1167" w:leader="none"/>
          <w:tab w:val="left" w:pos="1168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позволять в перспективе изучать объекты в динамике.</w:t>
      </w:r>
      <w:r/>
    </w:p>
    <w:p>
      <w:pPr>
        <w:pStyle w:val="907"/>
        <w:ind w:left="0" w:right="107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В рамках </w:t>
      </w:r>
      <w:r>
        <w:rPr>
          <w:rFonts w:ascii="OfficinaSansBookC" w:hAnsi="OfficinaSansBookC"/>
          <w:sz w:val="28"/>
          <w:szCs w:val="28"/>
        </w:rPr>
        <w:t xml:space="preserve">внедрения методических продуктов </w:t>
      </w:r>
      <w:r>
        <w:rPr>
          <w:rFonts w:ascii="OfficinaSansBookC" w:hAnsi="OfficinaSansBookC"/>
          <w:sz w:val="28"/>
          <w:szCs w:val="28"/>
        </w:rPr>
        <w:t xml:space="preserve">по</w:t>
      </w:r>
      <w:r>
        <w:rPr>
          <w:rFonts w:ascii="OfficinaSansBookC" w:hAnsi="OfficinaSansBookC"/>
          <w:sz w:val="28"/>
          <w:szCs w:val="28"/>
        </w:rPr>
        <w:t xml:space="preserve"> общеобразовательным (обязательным) дисциплинам с учетом профессиональной направленности программ среднего профессионального образования, реализуемым на базе основного общего образования, предполагается использование социального мониторинга, состоящего из:</w:t>
      </w:r>
      <w:r/>
    </w:p>
    <w:p>
      <w:pPr>
        <w:pStyle w:val="908"/>
        <w:numPr>
          <w:ilvl w:val="0"/>
          <w:numId w:val="3"/>
        </w:numPr>
        <w:ind w:left="0" w:firstLine="709"/>
        <w:spacing w:line="360" w:lineRule="auto"/>
        <w:tabs>
          <w:tab w:val="left" w:pos="1168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анкетного опроса</w:t>
      </w:r>
      <w:r/>
    </w:p>
    <w:p>
      <w:pPr>
        <w:pStyle w:val="908"/>
        <w:numPr>
          <w:ilvl w:val="0"/>
          <w:numId w:val="3"/>
        </w:numPr>
        <w:ind w:left="0" w:firstLine="709"/>
        <w:spacing w:line="360" w:lineRule="auto"/>
        <w:tabs>
          <w:tab w:val="left" w:pos="1168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заполнение отчетных форм.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Социологический мониторинг является средством информационно-аналитической поддержки управления качеством образования. Включение мониторинга как органичной</w:t>
      </w:r>
      <w:r>
        <w:rPr>
          <w:rFonts w:ascii="OfficinaSansBookC" w:hAnsi="OfficinaSansBookC"/>
          <w:sz w:val="28"/>
          <w:szCs w:val="28"/>
        </w:rPr>
        <w:t xml:space="preserve"> составляющей системы управления обеспечивает осуществление программно-целевого подхода, имеющего в качестве одной из опор принцип управления показателями, имеющими динамическую структуру и обозначающими результаты и эффекты реализации проекта. Программно-</w:t>
      </w:r>
      <w:r>
        <w:rPr>
          <w:rFonts w:ascii="OfficinaSansBookC" w:hAnsi="OfficinaSansBookC"/>
          <w:sz w:val="28"/>
          <w:szCs w:val="28"/>
        </w:rPr>
        <w:t xml:space="preserve">целевой принцип управления бюджетной сферой был закреплен постановлением Правительства РФ от 02.08.2010 № 588. Реализация на практике концепции управления по показателям эффективности закреплено также статьей 97 ФЗ от 29.12.12 № 273-ФЗ «Об образовании РФ».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Социологический мониторинг позволяет методом системно повторяющихся замеров создавать базу данных, которая по выделенным показателям анализируется в динамике, и дает возможность выявить тенденции происходящих изменений. 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Помимо исследовательских задач, он выполняет одновременно следующие функции:</w:t>
      </w:r>
      <w:r/>
    </w:p>
    <w:p>
      <w:pPr>
        <w:pStyle w:val="908"/>
        <w:numPr>
          <w:ilvl w:val="0"/>
          <w:numId w:val="4"/>
        </w:numPr>
        <w:contextualSpacing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диагностическую;</w:t>
      </w:r>
      <w:r/>
    </w:p>
    <w:p>
      <w:pPr>
        <w:pStyle w:val="908"/>
        <w:numPr>
          <w:ilvl w:val="0"/>
          <w:numId w:val="4"/>
        </w:numPr>
        <w:contextualSpacing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мотивационную; </w:t>
      </w:r>
      <w:r/>
    </w:p>
    <w:p>
      <w:pPr>
        <w:pStyle w:val="908"/>
        <w:numPr>
          <w:ilvl w:val="0"/>
          <w:numId w:val="4"/>
        </w:numPr>
        <w:contextualSpacing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коррекционную;</w:t>
      </w:r>
      <w:r/>
    </w:p>
    <w:p>
      <w:pPr>
        <w:pStyle w:val="908"/>
        <w:numPr>
          <w:ilvl w:val="0"/>
          <w:numId w:val="4"/>
        </w:numPr>
        <w:contextualSpacing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коммуникативную.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Диагностическая функция позволяет проанализировать текущее состояние организации учебного процесса в ПОО.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Мотивационная функция способствует выявлению потребностей и причин неудовлетворенности, преодолению барьеров в достижении общих целей ПОО.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Коррекционная функция способствует повышению качества как самих методических материалов, так и процесса их внедрения в образовательный процесс в ПОО.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Коммуникативная функция обеспечивает возможность принятия управленческих решений в целях повышения эффективности и соответствия современным вызовам, а также стратегическим направлениям развития системы СПО.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Социологический мониторинг является комплексным инструментом, в его методологической основе заложен принцип системности и междисциплинарный подход.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Логика социологического мониторинга предполагает</w:t>
      </w:r>
      <w:r>
        <w:rPr>
          <w:rFonts w:ascii="OfficinaSansBookC" w:hAnsi="OfficinaSansBookC"/>
          <w:sz w:val="28"/>
          <w:szCs w:val="28"/>
        </w:rPr>
        <w:t xml:space="preserve"> проведение ряда взаимосвязанных процедур: отбор критериев, сбор данных описательной статистики, сбор социологической информации, анализ полученных данных, отечет о полученных результатах, которые могут служить основой для выработки управленческих решений.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Социальный мониторинг проводится в форме опроса, который реализован в виде заполнения онлайн-анкеты</w:t>
      </w:r>
      <w:r>
        <w:rPr>
          <w:rFonts w:ascii="OfficinaSansBookC" w:hAnsi="OfficinaSansBookC"/>
          <w:sz w:val="28"/>
          <w:szCs w:val="28"/>
        </w:rPr>
        <w:t xml:space="preserve"> двумя категориями респондентов: преподавателями-участниками </w:t>
      </w:r>
      <w:r>
        <w:rPr>
          <w:rFonts w:ascii="OfficinaSansBookC" w:hAnsi="OfficinaSansBookC"/>
          <w:sz w:val="28"/>
          <w:szCs w:val="28"/>
        </w:rPr>
        <w:t xml:space="preserve">внедрения и</w:t>
      </w:r>
      <w:r>
        <w:rPr>
          <w:rFonts w:ascii="OfficinaSansBookC" w:hAnsi="OfficinaSansBookC"/>
          <w:sz w:val="28"/>
          <w:szCs w:val="28"/>
        </w:rPr>
        <w:t xml:space="preserve"> ответственными лицами от Федеральной пилотной площадки</w:t>
      </w:r>
      <w:r>
        <w:rPr>
          <w:rFonts w:ascii="OfficinaSansBookC" w:hAnsi="OfficinaSansBookC"/>
          <w:sz w:val="28"/>
          <w:szCs w:val="28"/>
        </w:rPr>
        <w:t xml:space="preserve">.</w:t>
      </w:r>
      <w:r/>
    </w:p>
    <w:p>
      <w:pPr>
        <w:pStyle w:val="907"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Цель данного опроса: оценка факторов, влияющих на эффективное использование в практической педагогической деятельности </w:t>
      </w:r>
      <w:r>
        <w:rPr>
          <w:rFonts w:ascii="OfficinaSansBookC" w:hAnsi="OfficinaSansBookC"/>
          <w:sz w:val="28"/>
          <w:szCs w:val="28"/>
        </w:rPr>
        <w:t xml:space="preserve">Методических продуктов 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преподавания ОД </w:t>
      </w:r>
      <w:r>
        <w:rPr>
          <w:rFonts w:ascii="OfficinaSansBookC" w:hAnsi="OfficinaSansBookC"/>
          <w:sz w:val="28"/>
          <w:szCs w:val="28"/>
        </w:rPr>
        <w:t xml:space="preserve"> по </w:t>
      </w:r>
      <w:r>
        <w:rPr>
          <w:rFonts w:ascii="OfficinaSansBookC" w:hAnsi="OfficinaSansBookC"/>
          <w:sz w:val="28"/>
          <w:szCs w:val="28"/>
        </w:rPr>
        <w:t xml:space="preserve">8</w:t>
      </w:r>
      <w:r>
        <w:rPr>
          <w:rFonts w:ascii="OfficinaSansBookC" w:hAnsi="OfficinaSansBookC"/>
          <w:sz w:val="28"/>
          <w:szCs w:val="28"/>
        </w:rPr>
        <w:t xml:space="preserve"> общеобразовательным</w:t>
      </w:r>
      <w:r>
        <w:rPr>
          <w:rFonts w:ascii="OfficinaSansBookC" w:hAnsi="OfficinaSansBookC"/>
          <w:bCs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дисциплинам с учетом </w:t>
      </w:r>
      <w:r>
        <w:rPr>
          <w:rFonts w:ascii="OfficinaSansBookC" w:hAnsi="OfficinaSansBookC"/>
          <w:sz w:val="28"/>
          <w:szCs w:val="28"/>
        </w:rPr>
        <w:t xml:space="preserve">профессиональной направленности программ СПО и формирование предложений по внесению и</w:t>
      </w:r>
      <w:r>
        <w:rPr>
          <w:rFonts w:ascii="OfficinaSansBookC" w:hAnsi="OfficinaSansBookC"/>
          <w:sz w:val="28"/>
          <w:szCs w:val="28"/>
        </w:rPr>
        <w:t xml:space="preserve">зменений и дополнений в </w:t>
      </w:r>
      <w:r>
        <w:rPr>
          <w:rFonts w:ascii="OfficinaSansBookC" w:hAnsi="OfficinaSansBookC"/>
          <w:sz w:val="28"/>
          <w:szCs w:val="28"/>
        </w:rPr>
        <w:t xml:space="preserve">Методических продуктов </w:t>
      </w:r>
      <w:r>
        <w:rPr>
          <w:rFonts w:ascii="OfficinaSansBookC" w:hAnsi="OfficinaSansBookC"/>
          <w:sz w:val="28"/>
          <w:szCs w:val="28"/>
        </w:rPr>
        <w:t xml:space="preserve">и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преподавания ОД </w:t>
      </w:r>
      <w:r>
        <w:rPr>
          <w:rFonts w:ascii="OfficinaSansBookC" w:hAnsi="OfficinaSansBookC"/>
          <w:sz w:val="28"/>
          <w:szCs w:val="28"/>
        </w:rPr>
        <w:t xml:space="preserve"> общеобразовательных дисциплин.</w:t>
      </w:r>
      <w:r/>
    </w:p>
    <w:p>
      <w:pPr>
        <w:pStyle w:val="907"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Перечень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оцениваемых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индикаторов:</w:t>
      </w:r>
      <w:r/>
    </w:p>
    <w:p>
      <w:pPr>
        <w:pStyle w:val="908"/>
        <w:numPr>
          <w:ilvl w:val="0"/>
          <w:numId w:val="7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Принцип интенсификации учебного процесса через отбор наиболее эффективных педагогических методов, форм, технологий;</w:t>
      </w:r>
      <w:r/>
    </w:p>
    <w:p>
      <w:pPr>
        <w:pStyle w:val="908"/>
        <w:numPr>
          <w:ilvl w:val="0"/>
          <w:numId w:val="7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Принцип интеграции содержания блока общеобразовательных дисциплин с содержанием профессиональных модулей и циклов образовательной программы СПО;</w:t>
      </w:r>
      <w:r/>
    </w:p>
    <w:p>
      <w:pPr>
        <w:pStyle w:val="908"/>
        <w:numPr>
          <w:ilvl w:val="0"/>
          <w:numId w:val="7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Принцип профессионализации части содержания общеобразовательных дисциплин;</w:t>
      </w:r>
      <w:r/>
    </w:p>
    <w:p>
      <w:pPr>
        <w:pStyle w:val="908"/>
        <w:numPr>
          <w:ilvl w:val="0"/>
          <w:numId w:val="7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Принцип цифровизации через применение дистанционных образовательных технологий и электронного обучения;</w:t>
      </w:r>
      <w:r/>
    </w:p>
    <w:p>
      <w:pPr>
        <w:pStyle w:val="908"/>
        <w:numPr>
          <w:ilvl w:val="0"/>
          <w:numId w:val="6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Ресурсоемкость процесса переработки программы ОД в соответствии с рекомендациями (доля затраченного рабочего времени, уровень квалификации исполнителя);</w:t>
      </w:r>
      <w:r/>
    </w:p>
    <w:p>
      <w:pPr>
        <w:pStyle w:val="908"/>
        <w:numPr>
          <w:ilvl w:val="0"/>
          <w:numId w:val="6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Материально-техническое обеспечение - наличие в профессиональной образовательной организации необходимой материальной базы, наличие персонального компьютера и доступа в интернет в личном пользовании;</w:t>
      </w:r>
      <w:r/>
    </w:p>
    <w:p>
      <w:pPr>
        <w:pStyle w:val="908"/>
        <w:numPr>
          <w:ilvl w:val="0"/>
          <w:numId w:val="6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Универсальность – на сколько </w:t>
      </w:r>
      <w:r>
        <w:rPr>
          <w:rFonts w:ascii="OfficinaSansBookC" w:hAnsi="OfficinaSansBookC"/>
          <w:sz w:val="28"/>
          <w:szCs w:val="28"/>
        </w:rPr>
        <w:t xml:space="preserve">методических продуктов </w:t>
      </w:r>
      <w:r>
        <w:rPr>
          <w:rFonts w:ascii="OfficinaSansBookC" w:hAnsi="OfficinaSansBookC"/>
          <w:sz w:val="28"/>
          <w:szCs w:val="28"/>
        </w:rPr>
        <w:t xml:space="preserve">а применима для различных профессий и специальностей.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bCs/>
          <w:sz w:val="28"/>
          <w:szCs w:val="28"/>
        </w:rPr>
      </w:pPr>
      <w:r>
        <w:rPr>
          <w:rFonts w:ascii="OfficinaSansBookC" w:hAnsi="OfficinaSansBookC"/>
          <w:bCs/>
          <w:sz w:val="28"/>
          <w:szCs w:val="28"/>
        </w:rPr>
        <w:t xml:space="preserve">Примерное описание общей структуры опросника</w:t>
      </w:r>
      <w:r>
        <w:rPr>
          <w:rFonts w:ascii="OfficinaSansBookC" w:hAnsi="OfficinaSansBookC"/>
          <w:bCs/>
          <w:sz w:val="28"/>
          <w:szCs w:val="28"/>
        </w:rPr>
        <w:t xml:space="preserve"> содержится</w:t>
      </w:r>
      <w:r>
        <w:rPr>
          <w:rFonts w:ascii="OfficinaSansBookC" w:hAnsi="OfficinaSansBookC"/>
          <w:bCs/>
          <w:sz w:val="28"/>
          <w:szCs w:val="28"/>
        </w:rPr>
        <w:t xml:space="preserve"> </w:t>
      </w:r>
      <w:r>
        <w:rPr>
          <w:rFonts w:ascii="OfficinaSansBookC" w:hAnsi="OfficinaSansBookC"/>
          <w:bCs/>
          <w:sz w:val="28"/>
          <w:szCs w:val="28"/>
        </w:rPr>
        <w:t xml:space="preserve">в таблице 1.</w:t>
      </w:r>
      <w:r/>
    </w:p>
    <w:p>
      <w:pPr>
        <w:pStyle w:val="907"/>
        <w:ind w:left="1429" w:firstLine="0"/>
        <w:jc w:val="right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Таблица 1 – Примерное содержание опросника по конструктам</w:t>
      </w:r>
      <w:r/>
    </w:p>
    <w:tbl>
      <w:tblPr>
        <w:tblStyle w:val="906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3075"/>
        <w:gridCol w:w="6273"/>
      </w:tblGrid>
      <w:tr>
        <w:trPr>
          <w:trHeight w:val="830"/>
        </w:trPr>
        <w:tc>
          <w:tcPr>
            <w:tcW w:w="1645" w:type="pct"/>
            <w:textDirection w:val="lrTb"/>
            <w:noWrap w:val="false"/>
          </w:tcPr>
          <w:p>
            <w:pPr>
              <w:pStyle w:val="909"/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Конструкт</w:t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Операционализация</w:t>
            </w:r>
            <w:r/>
          </w:p>
        </w:tc>
      </w:tr>
      <w:tr>
        <w:trPr>
          <w:trHeight w:val="412"/>
        </w:trPr>
        <w:tc>
          <w:tcPr>
            <w:tcW w:w="1645" w:type="pct"/>
            <w:vMerge w:val="restart"/>
            <w:textDirection w:val="lrTb"/>
            <w:noWrap w:val="false"/>
          </w:tcPr>
          <w:p>
            <w:pPr>
              <w:pStyle w:val="909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Мотивация к профессиональному развитию и росту</w:t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jc w:val="both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Стремится</w:t>
            </w:r>
            <w:r>
              <w:rPr>
                <w:rFonts w:ascii="OfficinaSansBookC" w:hAnsi="OfficinaSansBookC"/>
                <w:spacing w:val="-1"/>
              </w:rPr>
              <w:t xml:space="preserve"> </w:t>
            </w:r>
            <w:r>
              <w:rPr>
                <w:rFonts w:ascii="OfficinaSansBookC" w:hAnsi="OfficinaSansBookC"/>
              </w:rPr>
              <w:t xml:space="preserve">узнавать</w:t>
            </w:r>
            <w:r>
              <w:rPr>
                <w:rFonts w:ascii="OfficinaSansBookC" w:hAnsi="OfficinaSansBookC"/>
                <w:spacing w:val="-1"/>
              </w:rPr>
              <w:t xml:space="preserve"> </w:t>
            </w:r>
            <w:r>
              <w:rPr>
                <w:rFonts w:ascii="OfficinaSansBookC" w:hAnsi="OfficinaSansBookC"/>
              </w:rPr>
              <w:t xml:space="preserve">новое</w:t>
            </w:r>
            <w:r/>
          </w:p>
        </w:tc>
      </w:tr>
      <w:tr>
        <w:trPr>
          <w:trHeight w:val="449"/>
        </w:trPr>
        <w:tc>
          <w:tcPr>
            <w:tcW w:w="1645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Стремится</w:t>
            </w:r>
            <w:r>
              <w:rPr>
                <w:rFonts w:ascii="OfficinaSansBookC" w:hAnsi="OfficinaSansBookC"/>
                <w:spacing w:val="-1"/>
              </w:rPr>
              <w:t xml:space="preserve"> </w:t>
            </w:r>
            <w:r>
              <w:rPr>
                <w:rFonts w:ascii="OfficinaSansBookC" w:hAnsi="OfficinaSansBookC"/>
              </w:rPr>
              <w:t xml:space="preserve">к</w:t>
            </w:r>
            <w:r>
              <w:rPr>
                <w:rFonts w:ascii="OfficinaSansBookC" w:hAnsi="OfficinaSansBookC"/>
                <w:spacing w:val="-1"/>
              </w:rPr>
              <w:t xml:space="preserve"> </w:t>
            </w:r>
            <w:r>
              <w:rPr>
                <w:rFonts w:ascii="OfficinaSansBookC" w:hAnsi="OfficinaSansBookC"/>
              </w:rPr>
              <w:t xml:space="preserve">достижению</w:t>
            </w:r>
            <w:r>
              <w:rPr>
                <w:rFonts w:ascii="OfficinaSansBookC" w:hAnsi="OfficinaSansBookC"/>
                <w:spacing w:val="-1"/>
              </w:rPr>
              <w:t xml:space="preserve"> </w:t>
            </w:r>
            <w:r>
              <w:rPr>
                <w:rFonts w:ascii="OfficinaSansBookC" w:hAnsi="OfficinaSansBookC"/>
              </w:rPr>
              <w:t xml:space="preserve">высоких</w:t>
            </w:r>
            <w:r>
              <w:rPr>
                <w:rFonts w:ascii="OfficinaSansBookC" w:hAnsi="OfficinaSansBookC"/>
                <w:spacing w:val="-1"/>
              </w:rPr>
              <w:t xml:space="preserve"> </w:t>
            </w:r>
            <w:r>
              <w:rPr>
                <w:rFonts w:ascii="OfficinaSansBookC" w:hAnsi="OfficinaSansBookC"/>
              </w:rPr>
              <w:t xml:space="preserve">результатов</w:t>
            </w:r>
            <w:r/>
          </w:p>
        </w:tc>
      </w:tr>
      <w:tr>
        <w:trPr>
          <w:trHeight w:val="495"/>
        </w:trPr>
        <w:tc>
          <w:tcPr>
            <w:tcW w:w="1645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Предлагает нестандартные решения проверочных заданий </w:t>
            </w:r>
            <w:r/>
          </w:p>
        </w:tc>
      </w:tr>
      <w:tr>
        <w:trPr>
          <w:trHeight w:val="495"/>
        </w:trPr>
        <w:tc>
          <w:tcPr>
            <w:tcW w:w="1645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Применяет при подготовке к занятиям дополнительную литературу</w:t>
            </w:r>
            <w:r/>
          </w:p>
        </w:tc>
      </w:tr>
      <w:tr>
        <w:trPr>
          <w:trHeight w:val="495"/>
        </w:trPr>
        <w:tc>
          <w:tcPr>
            <w:tcW w:w="1645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Демонстрирует способность к саморефлексии (недостаточность профессиональных компетенций, стремление к совершенствованию качества </w:t>
            </w:r>
            <w:r>
              <w:rPr>
                <w:rFonts w:ascii="OfficinaSansBookC" w:hAnsi="OfficinaSansBookC"/>
              </w:rPr>
              <w:t xml:space="preserve">преподавания ОД </w:t>
            </w:r>
            <w:r>
              <w:rPr>
                <w:rFonts w:ascii="OfficinaSansBookC" w:hAnsi="OfficinaSansBookC"/>
              </w:rPr>
              <w:t xml:space="preserve">)</w:t>
            </w:r>
            <w:r/>
          </w:p>
        </w:tc>
      </w:tr>
      <w:tr>
        <w:trPr>
          <w:trHeight w:val="495"/>
        </w:trPr>
        <w:tc>
          <w:tcPr>
            <w:tcW w:w="1645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Формулирует конструктивные предложения по улучшению </w:t>
            </w:r>
            <w:r>
              <w:rPr>
                <w:rFonts w:ascii="OfficinaSansBookC" w:hAnsi="OfficinaSansBookC"/>
              </w:rPr>
              <w:t xml:space="preserve">методических продуктов </w:t>
            </w:r>
            <w:r>
              <w:rPr>
                <w:rFonts w:ascii="OfficinaSansBookC" w:hAnsi="OfficinaSansBookC"/>
              </w:rPr>
              <w:t xml:space="preserve">и </w:t>
            </w:r>
            <w:r>
              <w:rPr>
                <w:rFonts w:ascii="OfficinaSansBookC" w:hAnsi="OfficinaSansBookC"/>
              </w:rPr>
              <w:t xml:space="preserve">преподавания ОД </w:t>
            </w:r>
            <w:r>
              <w:rPr>
                <w:rFonts w:ascii="OfficinaSansBookC" w:hAnsi="OfficinaSansBookC"/>
              </w:rPr>
              <w:t xml:space="preserve"> </w:t>
            </w:r>
            <w:r/>
          </w:p>
        </w:tc>
      </w:tr>
      <w:tr>
        <w:trPr>
          <w:trHeight w:val="412"/>
        </w:trPr>
        <w:tc>
          <w:tcPr>
            <w:tcBorders>
              <w:top w:val="none" w:color="000000" w:sz="4" w:space="0"/>
            </w:tcBorders>
            <w:tcW w:w="1645" w:type="pct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Готовность к инновациям</w:t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Владеет компьютерной техникой на уровне уверенного пользователя</w:t>
            </w:r>
            <w:r/>
          </w:p>
        </w:tc>
      </w:tr>
      <w:tr>
        <w:trPr>
          <w:trHeight w:val="412"/>
        </w:trPr>
        <w:tc>
          <w:tcPr>
            <w:tcBorders>
              <w:top w:val="none" w:color="000000" w:sz="4" w:space="0"/>
            </w:tcBorders>
            <w:tcW w:w="1645" w:type="pct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Использует для подготовки к занятиям электронные ресурсы (сайты, электронные учебники, видео и др.)</w:t>
            </w:r>
            <w:r/>
          </w:p>
        </w:tc>
      </w:tr>
      <w:tr>
        <w:trPr>
          <w:trHeight w:val="412"/>
        </w:trPr>
        <w:tc>
          <w:tcPr>
            <w:tcW w:w="1645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Имеет высшее образование, высшую категорию</w:t>
            </w:r>
            <w:r/>
          </w:p>
        </w:tc>
      </w:tr>
      <w:tr>
        <w:trPr>
          <w:trHeight w:val="523"/>
        </w:trPr>
        <w:tc>
          <w:tcPr>
            <w:tcW w:w="1645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Владеет иностранным языком</w:t>
            </w:r>
            <w:r/>
          </w:p>
        </w:tc>
      </w:tr>
      <w:tr>
        <w:trPr>
          <w:trHeight w:val="523"/>
        </w:trPr>
        <w:tc>
          <w:tcPr>
            <w:tcW w:w="1645" w:type="pct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Качество освоения рекомендаций по изменению </w:t>
            </w:r>
            <w:r>
              <w:rPr>
                <w:rFonts w:ascii="OfficinaSansBookC" w:hAnsi="OfficinaSansBookC"/>
              </w:rPr>
              <w:t xml:space="preserve">методических продуктов </w:t>
            </w:r>
            <w:r>
              <w:rPr>
                <w:rFonts w:ascii="OfficinaSansBookC" w:hAnsi="OfficinaSansBookC"/>
              </w:rPr>
              <w:t xml:space="preserve">и </w:t>
            </w:r>
            <w:r>
              <w:rPr>
                <w:rFonts w:ascii="OfficinaSansBookC" w:hAnsi="OfficinaSansBookC"/>
              </w:rPr>
              <w:t xml:space="preserve">преподавания ОД </w:t>
            </w:r>
            <w:r>
              <w:rPr>
                <w:rFonts w:ascii="OfficinaSansBookC" w:hAnsi="OfficinaSansBookC"/>
              </w:rPr>
              <w:t xml:space="preserve"> </w:t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Выбирает активные методы обучения для повышения мотивации обучающихся</w:t>
            </w:r>
            <w:r/>
          </w:p>
        </w:tc>
      </w:tr>
      <w:tr>
        <w:trPr>
          <w:trHeight w:val="523"/>
        </w:trPr>
        <w:tc>
          <w:tcPr>
            <w:tcW w:w="1645" w:type="pct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Комбинирует различные образовательные технологии в рамках общеобразовательной дисциплины</w:t>
            </w:r>
            <w:r/>
          </w:p>
        </w:tc>
      </w:tr>
      <w:tr>
        <w:trPr>
          <w:trHeight w:val="523"/>
        </w:trPr>
        <w:tc>
          <w:tcPr>
            <w:tcW w:w="1645" w:type="pct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Применяет в процессе обучения цифровые технологии и ресурсы </w:t>
            </w:r>
            <w:r/>
          </w:p>
        </w:tc>
      </w:tr>
      <w:tr>
        <w:trPr>
          <w:trHeight w:val="523"/>
        </w:trPr>
        <w:tc>
          <w:tcPr>
            <w:tcW w:w="1645" w:type="pct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Включает в программу общеобразовательной дисциплины элементы профессионализации (в формате прикладного модуля, отдельных тем или профессионально ориентированных заданий)</w:t>
            </w:r>
            <w:r/>
          </w:p>
        </w:tc>
      </w:tr>
      <w:tr>
        <w:trPr>
          <w:trHeight w:val="523"/>
        </w:trPr>
        <w:tc>
          <w:tcPr>
            <w:tcW w:w="1645" w:type="pct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Степень готовности к использованию </w:t>
            </w:r>
            <w:r>
              <w:rPr>
                <w:rFonts w:ascii="OfficinaSansBookC" w:hAnsi="OfficinaSansBookC"/>
              </w:rPr>
              <w:t xml:space="preserve">методических продуктов </w:t>
            </w:r>
            <w:r>
              <w:rPr>
                <w:rFonts w:ascii="OfficinaSansBookC" w:hAnsi="OfficinaSansBookC"/>
              </w:rPr>
              <w:t xml:space="preserve">и в образовательном процессе </w:t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Взаимодействует с преподавателями профессиональных дисциплин для разработки прикладных модулей и организации бинарных занятий</w:t>
            </w:r>
            <w:r/>
          </w:p>
        </w:tc>
      </w:tr>
      <w:tr>
        <w:trPr>
          <w:trHeight w:val="523"/>
        </w:trPr>
        <w:tc>
          <w:tcPr>
            <w:tcW w:w="1645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jc w:val="both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Реализует описанные в </w:t>
            </w:r>
            <w:r>
              <w:rPr>
                <w:rFonts w:ascii="OfficinaSansBookC" w:hAnsi="OfficinaSansBookC"/>
              </w:rPr>
              <w:t xml:space="preserve">методических продуктов </w:t>
            </w:r>
            <w:r>
              <w:rPr>
                <w:rFonts w:ascii="OfficinaSansBookC" w:hAnsi="OfficinaSansBookC"/>
              </w:rPr>
              <w:t xml:space="preserve">е инструменты интенсификации</w:t>
            </w:r>
            <w:r/>
          </w:p>
        </w:tc>
      </w:tr>
      <w:tr>
        <w:trPr>
          <w:trHeight w:val="412"/>
        </w:trPr>
        <w:tc>
          <w:tcPr>
            <w:tcW w:w="1645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jc w:val="both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Отбирает и использует инструменты, необходимые для интеграции содержания дисциплины с профессиональными дисциплинами  </w:t>
            </w:r>
            <w:r/>
          </w:p>
        </w:tc>
      </w:tr>
      <w:tr>
        <w:trPr>
          <w:trHeight w:val="412"/>
        </w:trPr>
        <w:tc>
          <w:tcPr>
            <w:tcW w:w="1645" w:type="pct"/>
            <w:vMerge w:val="continue"/>
            <w:textDirection w:val="lrTb"/>
            <w:noWrap w:val="false"/>
          </w:tcPr>
          <w:p>
            <w:pPr>
              <w:pStyle w:val="909"/>
              <w:jc w:val="both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3355" w:type="pct"/>
            <w:textDirection w:val="lrTb"/>
            <w:noWrap w:val="false"/>
          </w:tcPr>
          <w:p>
            <w:pPr>
              <w:pStyle w:val="909"/>
              <w:ind w:firstLine="12"/>
              <w:jc w:val="both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Изменяет содержание дисциплины, логически связывая его со спецификой получаемой профессии или специальности</w:t>
            </w:r>
            <w:r/>
          </w:p>
        </w:tc>
      </w:tr>
    </w:tbl>
    <w:p>
      <w:pPr>
        <w:pStyle w:val="908"/>
        <w:ind w:left="0" w:firstLine="0"/>
        <w:spacing w:line="360" w:lineRule="auto"/>
        <w:tabs>
          <w:tab w:val="left" w:pos="763" w:leader="none"/>
        </w:tabs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Композиция</w:t>
      </w:r>
      <w:r>
        <w:rPr>
          <w:rFonts w:ascii="OfficinaSansBookC" w:hAnsi="OfficinaSansBookC"/>
          <w:b/>
          <w:bCs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b/>
          <w:bCs/>
          <w:sz w:val="28"/>
          <w:szCs w:val="28"/>
        </w:rPr>
        <w:t xml:space="preserve">вопросов и утверждений</w:t>
      </w:r>
      <w:r/>
    </w:p>
    <w:p>
      <w:pPr>
        <w:pStyle w:val="907"/>
        <w:ind w:firstLine="720"/>
        <w:spacing w:line="360" w:lineRule="auto"/>
        <w:tabs>
          <w:tab w:val="left" w:pos="76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Все</w:t>
      </w:r>
      <w:r>
        <w:rPr>
          <w:rFonts w:ascii="OfficinaSansBookC" w:hAnsi="OfficinaSansBookC"/>
          <w:spacing w:val="-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вопросы</w:t>
      </w:r>
      <w:r>
        <w:rPr>
          <w:rFonts w:ascii="OfficinaSansBookC" w:hAnsi="OfficinaSansBookC"/>
          <w:spacing w:val="-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расположены</w:t>
      </w:r>
      <w:r>
        <w:rPr>
          <w:rFonts w:ascii="OfficinaSansBookC" w:hAnsi="OfficinaSansBookC"/>
          <w:spacing w:val="-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таким</w:t>
      </w:r>
      <w:r>
        <w:rPr>
          <w:rFonts w:ascii="OfficinaSansBookC" w:hAnsi="OfficinaSansBookC"/>
          <w:spacing w:val="-8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образом,</w:t>
      </w:r>
      <w:r>
        <w:rPr>
          <w:rFonts w:ascii="OfficinaSansBookC" w:hAnsi="OfficinaSansBookC"/>
          <w:spacing w:val="-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чтобы</w:t>
      </w:r>
      <w:r>
        <w:rPr>
          <w:rFonts w:ascii="OfficinaSansBookC" w:hAnsi="OfficinaSansBookC"/>
          <w:spacing w:val="-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утверждения,</w:t>
      </w:r>
      <w:r>
        <w:rPr>
          <w:rFonts w:ascii="OfficinaSansBookC" w:hAnsi="OfficinaSansBookC"/>
          <w:spacing w:val="-8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относящиеся</w:t>
      </w:r>
      <w:r>
        <w:rPr>
          <w:rFonts w:ascii="OfficinaSansBookC" w:hAnsi="OfficinaSansBookC"/>
          <w:spacing w:val="-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к</w:t>
      </w:r>
      <w:r>
        <w:rPr>
          <w:rFonts w:ascii="OfficinaSansBookC" w:hAnsi="OfficinaSansBookC"/>
          <w:spacing w:val="-9"/>
          <w:sz w:val="28"/>
          <w:szCs w:val="28"/>
        </w:rPr>
        <w:t xml:space="preserve"> одному </w:t>
      </w:r>
      <w:r>
        <w:rPr>
          <w:rFonts w:ascii="OfficinaSansBookC" w:hAnsi="OfficinaSansBookC"/>
          <w:spacing w:val="-5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конструкту,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не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находились близко по отношению друг к другу.</w:t>
      </w:r>
      <w:r/>
    </w:p>
    <w:p>
      <w:pPr>
        <w:pStyle w:val="907"/>
        <w:ind w:firstLine="720"/>
        <w:spacing w:line="360" w:lineRule="auto"/>
        <w:tabs>
          <w:tab w:val="left" w:pos="763" w:leader="none"/>
        </w:tabs>
        <w:rPr>
          <w:rFonts w:ascii="OfficinaSansBookC" w:hAnsi="OfficinaSansBookC"/>
          <w:bCs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Рекомендуемая</w:t>
      </w:r>
      <w:r>
        <w:rPr>
          <w:rFonts w:ascii="OfficinaSansBookC" w:hAnsi="OfficinaSansBookC"/>
          <w:spacing w:val="1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инструкция</w:t>
      </w:r>
      <w:r>
        <w:rPr>
          <w:rFonts w:ascii="OfficinaSansBookC" w:hAnsi="OfficinaSansBookC"/>
          <w:spacing w:val="1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и</w:t>
      </w:r>
      <w:r>
        <w:rPr>
          <w:rFonts w:ascii="OfficinaSansBookC" w:hAnsi="OfficinaSansBookC"/>
          <w:spacing w:val="1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порядок</w:t>
      </w:r>
      <w:r>
        <w:rPr>
          <w:rFonts w:ascii="OfficinaSansBookC" w:hAnsi="OfficinaSansBookC"/>
          <w:spacing w:val="14"/>
          <w:sz w:val="28"/>
          <w:szCs w:val="28"/>
        </w:rPr>
        <w:t xml:space="preserve"> заполнения опросника </w:t>
      </w:r>
      <w:r>
        <w:rPr>
          <w:rFonts w:ascii="OfficinaSansBookC" w:hAnsi="OfficinaSansBookC"/>
          <w:sz w:val="28"/>
          <w:szCs w:val="28"/>
        </w:rPr>
        <w:t xml:space="preserve">представлены</w:t>
      </w:r>
      <w:r>
        <w:rPr>
          <w:rFonts w:ascii="OfficinaSansBookC" w:hAnsi="OfficinaSansBookC"/>
          <w:spacing w:val="1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в </w:t>
      </w:r>
      <w:r>
        <w:rPr>
          <w:rFonts w:ascii="OfficinaSansBookC" w:hAnsi="OfficinaSansBookC"/>
          <w:bCs/>
          <w:sz w:val="28"/>
          <w:szCs w:val="28"/>
        </w:rPr>
        <w:t xml:space="preserve">приложении</w:t>
      </w:r>
      <w:r>
        <w:rPr>
          <w:rFonts w:ascii="OfficinaSansBookC" w:hAnsi="OfficinaSansBookC"/>
          <w:bCs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bCs/>
          <w:sz w:val="28"/>
          <w:szCs w:val="28"/>
        </w:rPr>
        <w:t xml:space="preserve">5</w:t>
      </w:r>
      <w:r>
        <w:rPr>
          <w:rFonts w:ascii="OfficinaSansBookC" w:hAnsi="OfficinaSansBookC"/>
          <w:bCs/>
          <w:sz w:val="28"/>
          <w:szCs w:val="28"/>
        </w:rPr>
        <w:t xml:space="preserve"> – для преподавателей- участников </w:t>
      </w:r>
      <w:r>
        <w:rPr>
          <w:rFonts w:ascii="OfficinaSansBookC" w:hAnsi="OfficinaSansBookC"/>
          <w:bCs/>
          <w:sz w:val="28"/>
          <w:szCs w:val="28"/>
        </w:rPr>
        <w:t xml:space="preserve">внедрения </w:t>
      </w:r>
      <w:r>
        <w:rPr>
          <w:rFonts w:ascii="OfficinaSansBookC" w:hAnsi="OfficinaSansBookC"/>
          <w:bCs/>
          <w:sz w:val="28"/>
          <w:szCs w:val="28"/>
        </w:rPr>
        <w:t xml:space="preserve"> и в приложении 2 – для ответственных лиц от ФПП</w:t>
      </w:r>
      <w:r>
        <w:rPr>
          <w:rFonts w:ascii="OfficinaSansBookC" w:hAnsi="OfficinaSansBookC"/>
          <w:bCs/>
          <w:sz w:val="28"/>
          <w:szCs w:val="28"/>
        </w:rPr>
        <w:t xml:space="preserve">.</w:t>
      </w:r>
      <w:r/>
    </w:p>
    <w:p>
      <w:pPr>
        <w:pStyle w:val="907"/>
        <w:ind w:firstLine="720"/>
        <w:spacing w:line="360" w:lineRule="auto"/>
        <w:tabs>
          <w:tab w:val="left" w:pos="76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bCs/>
          <w:sz w:val="28"/>
          <w:szCs w:val="28"/>
        </w:rPr>
        <w:t xml:space="preserve">Опросник включает 50 вопросов закрытого типа, ответ на которые предполагает как единичный, так и множественный выбор. Примерное время заполнения составляет 30</w:t>
      </w:r>
      <w:r>
        <w:rPr>
          <w:rFonts w:ascii="OfficinaSansBookC" w:hAnsi="OfficinaSansBookC"/>
          <w:sz w:val="28"/>
          <w:szCs w:val="28"/>
        </w:rPr>
        <w:t xml:space="preserve">–</w:t>
      </w:r>
      <w:r>
        <w:rPr>
          <w:rFonts w:ascii="OfficinaSansBookC" w:hAnsi="OfficinaSansBookC"/>
          <w:bCs/>
          <w:sz w:val="28"/>
          <w:szCs w:val="28"/>
        </w:rPr>
        <w:t xml:space="preserve">40 минут, однако это время не является жестко регламентированным и зависит от самого респондента. </w:t>
      </w:r>
      <w:r/>
    </w:p>
    <w:p>
      <w:pPr>
        <w:pStyle w:val="907"/>
        <w:ind w:firstLine="720"/>
        <w:spacing w:line="360" w:lineRule="auto"/>
        <w:tabs>
          <w:tab w:val="left" w:pos="76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Доступ к опросу осуществляется путем прохождения по ссылке, направленной по электронной почте участникам </w:t>
      </w:r>
      <w:r>
        <w:rPr>
          <w:rFonts w:ascii="OfficinaSansBookC" w:hAnsi="OfficinaSansBookC"/>
          <w:sz w:val="28"/>
          <w:szCs w:val="28"/>
        </w:rPr>
        <w:t xml:space="preserve">внедрения</w:t>
      </w:r>
      <w:r>
        <w:rPr>
          <w:rFonts w:ascii="OfficinaSansBookC" w:hAnsi="OfficinaSansBookC"/>
          <w:sz w:val="28"/>
          <w:szCs w:val="28"/>
        </w:rPr>
        <w:t xml:space="preserve">. Проведение опроса в такой форме не позволяет однозначно идентифицировать респондента</w:t>
      </w:r>
      <w:r>
        <w:rPr>
          <w:rFonts w:ascii="OfficinaSansBookC" w:hAnsi="OfficinaSansBookC"/>
          <w:sz w:val="28"/>
          <w:szCs w:val="28"/>
        </w:rPr>
        <w:t xml:space="preserve">, в анкете респондент соглашается с участием в опросе.</w:t>
      </w:r>
      <w:r/>
    </w:p>
    <w:p>
      <w:pPr>
        <w:pStyle w:val="908"/>
        <w:ind w:left="0" w:firstLine="720"/>
        <w:spacing w:line="360" w:lineRule="auto"/>
        <w:tabs>
          <w:tab w:val="left" w:pos="763" w:leader="none"/>
          <w:tab w:val="left" w:pos="1031" w:leader="none"/>
          <w:tab w:val="left" w:pos="1032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Ссылка на опрос направляется на почту ответственному от ФПП.</w:t>
      </w:r>
      <w:r/>
    </w:p>
    <w:p>
      <w:pPr>
        <w:pStyle w:val="907"/>
        <w:ind w:left="57"/>
        <w:spacing w:line="360" w:lineRule="auto"/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b/>
          <w:sz w:val="28"/>
          <w:szCs w:val="28"/>
        </w:rPr>
        <w:t xml:space="preserve">Перечень требований к уровню подготовки респондента</w:t>
      </w:r>
      <w:r>
        <w:rPr>
          <w:rFonts w:ascii="OfficinaSansBookC" w:hAnsi="OfficinaSansBookC"/>
          <w:b/>
          <w:sz w:val="28"/>
          <w:szCs w:val="28"/>
        </w:rPr>
        <w:t xml:space="preserve"> – преподавателя-участника </w:t>
      </w:r>
      <w:r>
        <w:rPr>
          <w:rFonts w:ascii="OfficinaSansBookC" w:hAnsi="OfficinaSansBookC"/>
          <w:b/>
          <w:sz w:val="28"/>
          <w:szCs w:val="28"/>
        </w:rPr>
        <w:t xml:space="preserve">внедрения</w:t>
      </w:r>
      <w:r>
        <w:rPr>
          <w:rFonts w:ascii="OfficinaSansBookC" w:hAnsi="OfficinaSansBookC"/>
          <w:b/>
          <w:sz w:val="28"/>
          <w:szCs w:val="28"/>
        </w:rPr>
        <w:t xml:space="preserve">.</w:t>
      </w:r>
      <w:r/>
    </w:p>
    <w:p>
      <w:pPr>
        <w:ind w:left="57" w:firstLine="720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Подготовка для прохождения данного опроса заключается в ознакомлении </w:t>
      </w:r>
      <w:r>
        <w:rPr>
          <w:rFonts w:ascii="OfficinaSansBookC" w:hAnsi="OfficinaSansBookC"/>
          <w:sz w:val="28"/>
          <w:szCs w:val="28"/>
        </w:rPr>
        <w:t xml:space="preserve">с </w:t>
      </w:r>
      <w:r>
        <w:rPr>
          <w:rFonts w:ascii="OfficinaSansBookC" w:hAnsi="OfficinaSansBookC"/>
          <w:sz w:val="28"/>
          <w:szCs w:val="28"/>
        </w:rPr>
        <w:t xml:space="preserve">с</w:t>
      </w:r>
      <w:r>
        <w:rPr>
          <w:rFonts w:ascii="OfficinaSansBookC" w:hAnsi="OfficinaSansBookC"/>
          <w:sz w:val="28"/>
          <w:szCs w:val="28"/>
        </w:rPr>
        <w:t xml:space="preserve">одержанием предлагаемых методических </w:t>
      </w:r>
      <w:r>
        <w:rPr>
          <w:rFonts w:ascii="OfficinaSansBookC" w:hAnsi="OfficinaSansBookC"/>
          <w:sz w:val="28"/>
          <w:szCs w:val="28"/>
        </w:rPr>
        <w:t xml:space="preserve">продуктов</w:t>
      </w:r>
      <w:r>
        <w:rPr>
          <w:rFonts w:ascii="OfficinaSansBookC" w:hAnsi="OfficinaSansBookC"/>
          <w:sz w:val="28"/>
          <w:szCs w:val="28"/>
        </w:rPr>
        <w:t xml:space="preserve">, разработанных ФГБОУ ДПО ИРПО</w:t>
      </w:r>
      <w:r>
        <w:rPr>
          <w:rFonts w:ascii="OfficinaSansBookC" w:hAnsi="OfficinaSansBookC"/>
          <w:sz w:val="28"/>
          <w:szCs w:val="28"/>
        </w:rPr>
        <w:t xml:space="preserve">.</w:t>
      </w:r>
      <w:r/>
    </w:p>
    <w:p>
      <w:pPr>
        <w:pStyle w:val="907"/>
        <w:ind w:left="57"/>
        <w:spacing w:line="360" w:lineRule="auto"/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b/>
          <w:sz w:val="28"/>
          <w:szCs w:val="28"/>
        </w:rPr>
        <w:t xml:space="preserve">Перечень требований к уровню подготовки респондента – ответственного лица от ФПП.</w:t>
      </w:r>
      <w:r/>
    </w:p>
    <w:p>
      <w:pPr>
        <w:ind w:left="57" w:firstLine="720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Подготовка для прохождения данного опроса заключается в ознакомлении с </w:t>
      </w:r>
      <w:r>
        <w:rPr>
          <w:rFonts w:ascii="OfficinaSansBookC" w:hAnsi="OfficinaSansBookC"/>
          <w:sz w:val="28"/>
          <w:szCs w:val="28"/>
        </w:rPr>
        <w:t xml:space="preserve">общими положениями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предлагаемых </w:t>
      </w:r>
      <w:r>
        <w:rPr>
          <w:rFonts w:ascii="OfficinaSansBookC" w:hAnsi="OfficinaSansBookC"/>
          <w:sz w:val="28"/>
          <w:szCs w:val="28"/>
        </w:rPr>
        <w:t xml:space="preserve">Методических продуктов</w:t>
      </w:r>
      <w:r>
        <w:rPr>
          <w:rFonts w:ascii="OfficinaSansBookC" w:hAnsi="OfficinaSansBookC"/>
          <w:sz w:val="28"/>
          <w:szCs w:val="28"/>
        </w:rPr>
        <w:t xml:space="preserve">, разработанных ФГБОУ ДПО ИРПО, Программами </w:t>
      </w:r>
      <w:r>
        <w:rPr>
          <w:rFonts w:ascii="OfficinaSansBookC" w:hAnsi="OfficinaSansBookC"/>
          <w:sz w:val="28"/>
          <w:szCs w:val="28"/>
        </w:rPr>
        <w:t xml:space="preserve">внедрения методических продуктов 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преподавания ОД </w:t>
      </w:r>
      <w:r>
        <w:rPr>
          <w:rFonts w:ascii="OfficinaSansBookC" w:hAnsi="OfficinaSansBookC"/>
          <w:sz w:val="28"/>
          <w:szCs w:val="28"/>
        </w:rPr>
        <w:t xml:space="preserve"> общеобразовательной.</w:t>
      </w:r>
      <w:r/>
    </w:p>
    <w:p>
      <w:pPr>
        <w:pStyle w:val="907"/>
        <w:ind w:left="57"/>
        <w:spacing w:line="360" w:lineRule="auto"/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b/>
          <w:sz w:val="28"/>
          <w:szCs w:val="28"/>
        </w:rPr>
        <w:t xml:space="preserve">Перечень требований к организации опроса</w:t>
      </w:r>
      <w:r/>
    </w:p>
    <w:p>
      <w:pPr>
        <w:ind w:left="57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Условия должны быть максимально комфортные для респонденто</w:t>
      </w:r>
      <w:r>
        <w:rPr>
          <w:rFonts w:ascii="OfficinaSansBookC" w:hAnsi="OfficinaSansBookC"/>
          <w:sz w:val="28"/>
          <w:szCs w:val="28"/>
        </w:rPr>
        <w:t xml:space="preserve">в при прохождении процедуры опроса. Для участия в опросе необходимо иметь индивидуальное место с персональным компьютером и доступом в интернет. На компьютере должны быть предустановлены веб-браузеры на выбор: Яндекс Браузер, Google Chrome, Mozilla Firefox</w:t>
      </w:r>
      <w:r/>
    </w:p>
    <w:p>
      <w:pPr>
        <w:ind w:left="57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</w:r>
      <w:r/>
    </w:p>
    <w:p>
      <w:pPr>
        <w:pStyle w:val="902"/>
        <w:numPr>
          <w:ilvl w:val="0"/>
          <w:numId w:val="8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3" w:name="_Toc114488691"/>
      <w:r>
        <w:rPr>
          <w:rFonts w:ascii="OfficinaSansBookC" w:hAnsi="OfficinaSansBookC"/>
          <w:sz w:val="28"/>
          <w:szCs w:val="28"/>
        </w:rPr>
        <w:t xml:space="preserve">Критерии отбора образовательных организаций для участия в</w:t>
      </w:r>
      <w:r>
        <w:rPr>
          <w:rFonts w:ascii="OfficinaSansBookC" w:hAnsi="OfficinaSansBookC"/>
          <w:sz w:val="28"/>
          <w:szCs w:val="28"/>
        </w:rPr>
        <w:t xml:space="preserve">о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внедрени</w:t>
      </w:r>
      <w:r>
        <w:rPr>
          <w:rFonts w:ascii="OfficinaSansBookC" w:hAnsi="OfficinaSansBookC"/>
          <w:sz w:val="28"/>
          <w:szCs w:val="28"/>
        </w:rPr>
        <w:t xml:space="preserve">и</w:t>
      </w:r>
      <w:r>
        <w:rPr>
          <w:rFonts w:ascii="OfficinaSansBookC" w:hAnsi="OfficinaSansBookC"/>
          <w:sz w:val="28"/>
          <w:szCs w:val="28"/>
        </w:rPr>
        <w:t xml:space="preserve"> методических продуктов</w:t>
      </w:r>
      <w:bookmarkEnd w:id="3"/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 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4" w:name="_Hlk110508710"/>
      <w:r>
        <w:rPr>
          <w:rFonts w:ascii="OfficinaSansBookC" w:hAnsi="OfficinaSansBookC"/>
          <w:sz w:val="28"/>
          <w:szCs w:val="28"/>
        </w:rPr>
        <w:t xml:space="preserve">Отбор образовательных учреждений, в которых </w:t>
      </w:r>
      <w:r>
        <w:rPr>
          <w:rFonts w:ascii="OfficinaSansBookC" w:hAnsi="OfficinaSansBookC"/>
          <w:sz w:val="28"/>
          <w:szCs w:val="28"/>
        </w:rPr>
        <w:t xml:space="preserve">проводится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внедрение</w:t>
      </w:r>
      <w:r>
        <w:rPr>
          <w:rFonts w:ascii="OfficinaSansBookC" w:hAnsi="OfficinaSansBookC"/>
          <w:sz w:val="28"/>
          <w:szCs w:val="28"/>
        </w:rPr>
        <w:t xml:space="preserve">, </w:t>
      </w:r>
      <w:r>
        <w:rPr>
          <w:rFonts w:ascii="OfficinaSansBookC" w:hAnsi="OfficinaSansBookC"/>
          <w:sz w:val="28"/>
          <w:szCs w:val="28"/>
        </w:rPr>
        <w:t xml:space="preserve">осуществлен</w:t>
      </w:r>
      <w:r>
        <w:rPr>
          <w:rFonts w:ascii="OfficinaSansBookC" w:hAnsi="OfficinaSansBookC"/>
          <w:sz w:val="28"/>
          <w:szCs w:val="28"/>
        </w:rPr>
        <w:t xml:space="preserve"> на основании разработанных критериев и условий, необходимых для их реализации. 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К основным</w:t>
      </w:r>
      <w:r>
        <w:rPr>
          <w:rFonts w:ascii="OfficinaSansBookC" w:hAnsi="OfficinaSansBookC"/>
          <w:bCs/>
          <w:iCs/>
          <w:sz w:val="28"/>
          <w:szCs w:val="28"/>
        </w:rPr>
        <w:t xml:space="preserve"> </w:t>
      </w:r>
      <w:r>
        <w:rPr>
          <w:rFonts w:ascii="OfficinaSansBookC" w:hAnsi="OfficinaSansBookC"/>
          <w:iCs/>
          <w:sz w:val="28"/>
          <w:szCs w:val="28"/>
        </w:rPr>
        <w:t xml:space="preserve">критериям отбора образовательных учреждений</w:t>
      </w:r>
      <w:r>
        <w:rPr>
          <w:rFonts w:ascii="OfficinaSansBookC" w:hAnsi="OfficinaSansBookC"/>
          <w:sz w:val="28"/>
          <w:szCs w:val="28"/>
        </w:rPr>
        <w:t xml:space="preserve"> для проведения </w:t>
      </w:r>
      <w:r>
        <w:rPr>
          <w:rFonts w:ascii="OfficinaSansBookC" w:hAnsi="OfficinaSansBookC"/>
          <w:sz w:val="28"/>
          <w:szCs w:val="28"/>
        </w:rPr>
        <w:t xml:space="preserve">внедрения относится</w:t>
      </w:r>
      <w:r>
        <w:rPr>
          <w:rFonts w:ascii="OfficinaSansBookC" w:hAnsi="OfficinaSansBookC"/>
          <w:sz w:val="28"/>
          <w:szCs w:val="28"/>
        </w:rPr>
        <w:t xml:space="preserve"> статус «Федеральная пилотная площадка» по </w:t>
      </w:r>
      <w:r>
        <w:rPr>
          <w:rFonts w:ascii="OfficinaSansBookC" w:hAnsi="OfficinaSansBookC"/>
          <w:sz w:val="28"/>
          <w:szCs w:val="28"/>
        </w:rPr>
        <w:t xml:space="preserve">теме «Апробация и внедрение федерального </w:t>
      </w:r>
      <w:r>
        <w:rPr>
          <w:rFonts w:ascii="OfficinaSansBookC" w:hAnsi="OfficinaSansBookC"/>
          <w:sz w:val="28"/>
          <w:szCs w:val="28"/>
        </w:rPr>
        <w:t xml:space="preserve">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образования, реализуемых на базе основного общего образования» ФГБОУ ДПО ИРПО.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Критерии отбора образовательных организаций участвующих в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о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внедрени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и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на получение статуса ФПП основывались на трехэтапном отборе. 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На первом этапе региональный орган исполнительной власти (РОИВ), в задачи которого в процессе совместной деятельности по  разработке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и внедрению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методических продуктов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преподавания ОД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общеобразовательных дисциплин с учетом профессиональной направленности  программ среднего профессионального образования в рамках реализации проекта «Современная школа» будет возложена функция по координации и курированию работы ФПП по апробированию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методических продуктов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преподавания ОД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общеобразовательных дисциплин, составляли списки рекомендованных ПОО, основываясь на собственных критериях. 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На втором этапе ИРПО производило экспертизу по следующим характеристикам: 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1. Количество студентов, набранных на первый курс за 2021/2022 учебный год 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2. Количество педагогов, реализующих общеобразовательные дисциплины в 2021/2022 учебном году 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3. Участие ПОО в Федеральных и Региональных проектах и их количество 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4. Количество студентов, принимавших участие в олимпиадах и конкурсах, а также количество студентов призеров 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На третьем этапе отбора для участия в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о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внедрении были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рассмотрены те ПОО, в которых реализу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е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тся больше всего программ по необязательным общеобразовательным дисциплинам. 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К участию в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о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внедрении было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отобрано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393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ПОО исходя из вышеизложенных критериев.</w:t>
      </w:r>
      <w:r/>
    </w:p>
    <w:p>
      <w:pPr>
        <w:pStyle w:val="902"/>
        <w:numPr>
          <w:ilvl w:val="0"/>
          <w:numId w:val="8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5" w:name="_Toc114488692"/>
      <w:r>
        <w:rPr>
          <w:rFonts w:ascii="OfficinaSansBookC" w:hAnsi="OfficinaSansBookC"/>
          <w:sz w:val="28"/>
          <w:szCs w:val="28"/>
        </w:rPr>
        <w:t xml:space="preserve">Критерии отбора образовательных программ среднего профессионального образования для участия в</w:t>
      </w:r>
      <w:r>
        <w:rPr>
          <w:rFonts w:ascii="OfficinaSansBookC" w:hAnsi="OfficinaSansBookC"/>
          <w:sz w:val="28"/>
          <w:szCs w:val="28"/>
        </w:rPr>
        <w:t xml:space="preserve">о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внедрении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методических продуктов</w:t>
      </w:r>
      <w:bookmarkEnd w:id="5"/>
      <w:r>
        <w:rPr>
          <w:rFonts w:ascii="OfficinaSansBookC" w:hAnsi="OfficinaSansBookC"/>
          <w:sz w:val="28"/>
          <w:szCs w:val="28"/>
        </w:rPr>
        <w:t xml:space="preserve"> </w:t>
      </w:r>
      <w:r/>
    </w:p>
    <w:p>
      <w:pPr>
        <w:pStyle w:val="907"/>
        <w:ind w:right="102" w:firstLine="465"/>
        <w:rPr>
          <w:rFonts w:ascii="OfficinaSansBookC" w:hAnsi="OfficinaSansBookC"/>
          <w:b/>
          <w:spacing w:val="-57"/>
        </w:rPr>
      </w:pPr>
      <w:r>
        <w:rPr>
          <w:rFonts w:ascii="OfficinaSansBookC" w:hAnsi="OfficinaSansBookC"/>
          <w:b/>
          <w:spacing w:val="-57"/>
        </w:rPr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Отбор образовательных програ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мм, в рамках которых будет проведено внедрение методических продуктов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,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направлен на максимальный охват реализуемых ФПП образовательных программ СПО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.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Каждая ФПП для участия во внедрении выбирает не менее трех образовательных программ: ОП по специальности/профессии по рекомендованной УГПС региональным оператором; ОП по профессии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(при наличии); ОП по специальности (при наличии)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Образовательная программа 1.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Для получения полной, достоверной и объективной информации, позволяющей однозначно трактовать полученные результаты, каждая профессиональная образовательная организация (ФПП)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получает от регионального оператора код УГПС и выбирает первую образовательную программу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для внедрения методических продуктов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из этой группы, далее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,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самостоятельно выбирает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не менее двух образовательных программ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(при наличии)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–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по профессии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(при наличии) и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по специальности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(при наличии)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из других УГПС,  реализуемых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в обр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азова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тельной организации. Таким образом, каждая ФПП проводит внедрение методических продуктов на примере как минимум трех (при наличии) ОП разных УГПС по разным уровням подготовки.  Внедрение методических продуктов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проводится преподавателями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общеобразовательных дисциплин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текущего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учебного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года. 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Если по распределению учебной нагрузки в образовательном проце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ссе по дисциплине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участвуют несколько преподавателей,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ФПП самостоятельно решает кто (или все)принимает  участие во внедрении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Выбор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УГПС со стороны регионального оператора (объединений региональных операторов)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осуществляется на основании данных, представленных ФПП о реализуемых образовательных программах, по следующему алгоритму:</w:t>
      </w:r>
      <w:r/>
    </w:p>
    <w:p>
      <w:pPr>
        <w:pStyle w:val="908"/>
        <w:numPr>
          <w:ilvl w:val="0"/>
          <w:numId w:val="10"/>
        </w:numPr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Выбираются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все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УГПС из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таблицы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2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, которые реализуются в регионе и относятся к категории «Редкие» (при наличии) и закрепляются за ФПП;</w:t>
      </w:r>
      <w:r>
        <w:rPr>
          <w:rFonts w:ascii="OfficinaSansBookC" w:hAnsi="OfficinaSansBookC"/>
          <w:sz w:val="28"/>
          <w:szCs w:val="28"/>
          <w:shd w:val="clear" w:color="auto" w:fill="ffffff"/>
        </w:rPr>
      </w:r>
      <w:r/>
    </w:p>
    <w:p>
      <w:pPr>
        <w:pStyle w:val="908"/>
        <w:ind w:left="1429" w:firstLine="0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</w:r>
      <w:r/>
    </w:p>
    <w:p>
      <w:pPr>
        <w:pStyle w:val="908"/>
        <w:ind w:left="1429" w:firstLine="0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*Код УГПС - это шестизначный номер, в формате ХХ.00.00</w:t>
      </w:r>
      <w:r/>
    </w:p>
    <w:p>
      <w:pPr>
        <w:pStyle w:val="908"/>
        <w:ind w:left="1429" w:firstLine="0"/>
        <w:jc w:val="right"/>
        <w:spacing w:line="360" w:lineRule="auto"/>
        <w:rPr>
          <w:rFonts w:ascii="OfficinaSansBookC" w:hAnsi="OfficinaSansBookC"/>
          <w:b/>
          <w:sz w:val="28"/>
          <w:szCs w:val="28"/>
          <w:shd w:val="clear" w:color="auto" w:fill="ffffff"/>
        </w:rPr>
      </w:pPr>
      <w:r>
        <w:rPr>
          <w:rFonts w:ascii="OfficinaSansBookC" w:hAnsi="OfficinaSansBookC"/>
          <w:b/>
          <w:sz w:val="28"/>
          <w:szCs w:val="28"/>
          <w:shd w:val="clear" w:color="auto" w:fill="ffffff"/>
        </w:rPr>
      </w:r>
      <w:r/>
    </w:p>
    <w:p>
      <w:pPr>
        <w:pStyle w:val="908"/>
        <w:ind w:left="1429" w:firstLine="0"/>
        <w:jc w:val="right"/>
        <w:spacing w:line="360" w:lineRule="auto"/>
        <w:rPr>
          <w:rFonts w:ascii="OfficinaSansBookC" w:hAnsi="OfficinaSansBookC"/>
          <w:bCs/>
          <w:shd w:val="clear" w:color="auto" w:fill="ffffff"/>
        </w:rPr>
      </w:pPr>
      <w:r>
        <w:rPr>
          <w:rFonts w:ascii="OfficinaSansBookC" w:hAnsi="OfficinaSansBookC"/>
          <w:bCs/>
          <w:shd w:val="clear" w:color="auto" w:fill="ffffff"/>
        </w:rPr>
        <w:t xml:space="preserve">Таблица </w:t>
      </w:r>
      <w:r>
        <w:rPr>
          <w:rFonts w:ascii="OfficinaSansBookC" w:hAnsi="OfficinaSansBookC"/>
          <w:bCs/>
          <w:shd w:val="clear" w:color="auto" w:fill="ffffff"/>
        </w:rPr>
        <w:t xml:space="preserve">2</w:t>
      </w:r>
      <w:r>
        <w:rPr>
          <w:rFonts w:ascii="OfficinaSansBookC" w:hAnsi="OfficinaSansBookC"/>
          <w:bCs/>
          <w:shd w:val="clear" w:color="auto" w:fill="ffffff"/>
        </w:rPr>
        <w:t xml:space="preserve"> «Распределение ФПП  по УГПС</w:t>
      </w:r>
      <w:r>
        <w:rPr>
          <w:rFonts w:ascii="OfficinaSansBookC" w:hAnsi="OfficinaSansBookC"/>
          <w:bCs/>
          <w:shd w:val="clear" w:color="auto" w:fill="ffffff"/>
        </w:rPr>
        <w:t xml:space="preserve"> </w:t>
      </w:r>
      <w:r>
        <w:rPr>
          <w:rFonts w:ascii="OfficinaSansBookC" w:hAnsi="OfficinaSansBookC"/>
          <w:bCs/>
          <w:shd w:val="clear" w:color="auto" w:fill="ffffff"/>
        </w:rPr>
        <w:t xml:space="preserve"> по частоте реализации ОП»</w:t>
      </w:r>
      <w:r/>
    </w:p>
    <w:tbl>
      <w:tblPr>
        <w:tblStyle w:val="913"/>
        <w:tblW w:w="9529" w:type="dxa"/>
        <w:jc w:val="center"/>
        <w:tblLook w:val="04A0" w:firstRow="1" w:lastRow="0" w:firstColumn="1" w:lastColumn="0" w:noHBand="0" w:noVBand="1"/>
      </w:tblPr>
      <w:tblGrid>
        <w:gridCol w:w="3174"/>
        <w:gridCol w:w="3175"/>
        <w:gridCol w:w="3180"/>
      </w:tblGrid>
      <w:tr>
        <w:trPr>
          <w:jc w:val="center"/>
          <w:trHeight w:val="60"/>
        </w:trPr>
        <w:tc>
          <w:tcPr>
            <w:gridSpan w:val="3"/>
            <w:tcW w:w="9529" w:type="dxa"/>
            <w:vAlign w:val="center"/>
            <w:textDirection w:val="lrTb"/>
            <w:noWrap w:val="false"/>
          </w:tcPr>
          <w:p>
            <w:pPr>
              <w:pStyle w:val="908"/>
              <w:ind w:left="0" w:firstLine="0"/>
              <w:jc w:val="center"/>
              <w:rPr>
                <w:rFonts w:ascii="OfficinaSansBookC" w:hAnsi="OfficinaSansBookC"/>
                <w:b/>
                <w:bCs/>
                <w:shd w:val="clear" w:color="auto" w:fill="ffffff"/>
              </w:rPr>
            </w:pPr>
            <w:r>
              <w:rPr>
                <w:rFonts w:ascii="OfficinaSansBookC" w:hAnsi="OfficinaSansBookC"/>
                <w:b/>
                <w:bCs/>
                <w:shd w:val="clear" w:color="auto" w:fill="ffffff"/>
              </w:rPr>
              <w:t xml:space="preserve">Коды УГПС (кол-во профессий/кол-во специальностей) по категориям</w:t>
            </w:r>
            <w:r/>
          </w:p>
        </w:tc>
      </w:tr>
      <w:tr>
        <w:trPr>
          <w:jc w:val="center"/>
          <w:trHeight w:val="940"/>
        </w:trPr>
        <w:tc>
          <w:tcPr>
            <w:tcW w:w="3174" w:type="dxa"/>
            <w:vAlign w:val="center"/>
            <w:textDirection w:val="lrTb"/>
            <w:noWrap w:val="false"/>
          </w:tcPr>
          <w:p>
            <w:pPr>
              <w:pStyle w:val="908"/>
              <w:ind w:left="0" w:firstLine="0"/>
              <w:jc w:val="center"/>
              <w:spacing w:line="360" w:lineRule="auto"/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  <w:shd w:val="clear" w:color="auto" w:fill="ffffff"/>
              </w:rPr>
              <w:t xml:space="preserve">Редкие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pPr>
              <w:pStyle w:val="908"/>
              <w:ind w:left="0" w:firstLine="0"/>
              <w:jc w:val="center"/>
              <w:spacing w:line="360" w:lineRule="auto"/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  <w:shd w:val="clear" w:color="auto" w:fill="ffffff"/>
              </w:rPr>
              <w:t xml:space="preserve">Частые</w:t>
            </w:r>
            <w:r/>
          </w:p>
        </w:tc>
        <w:tc>
          <w:tcPr>
            <w:tcW w:w="3180" w:type="dxa"/>
            <w:vAlign w:val="center"/>
            <w:textDirection w:val="lrTb"/>
            <w:noWrap w:val="false"/>
          </w:tcPr>
          <w:p>
            <w:pPr>
              <w:pStyle w:val="908"/>
              <w:ind w:left="0" w:firstLine="0"/>
              <w:jc w:val="center"/>
              <w:spacing w:line="360" w:lineRule="auto"/>
              <w:rPr>
                <w:rFonts w:ascii="OfficinaSansBookC" w:hAnsi="OfficinaSansBookC"/>
                <w:b/>
                <w:bCs/>
                <w:shd w:val="clear" w:color="auto" w:fill="ffffff"/>
              </w:rPr>
            </w:pPr>
            <w:r>
              <w:rPr>
                <w:rFonts w:ascii="OfficinaSansBookC" w:hAnsi="OfficinaSansBookC"/>
                <w:b/>
                <w:bCs/>
                <w:shd w:val="clear" w:color="auto" w:fill="ffffff"/>
              </w:rPr>
              <w:t xml:space="preserve">Очень частые</w:t>
            </w:r>
            <w:r/>
          </w:p>
        </w:tc>
      </w:tr>
      <w:tr>
        <w:trPr>
          <w:jc w:val="center"/>
          <w:trHeight w:val="966"/>
        </w:trPr>
        <w:tc>
          <w:tcPr>
            <w:tcW w:w="3174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05.00.00 (0/1)</w:t>
            </w:r>
            <w:r/>
          </w:p>
          <w:p>
            <w:pPr>
              <w:pStyle w:val="908"/>
              <w:ind w:left="0" w:firstLine="0"/>
              <w:jc w:val="left"/>
              <w:spacing w:line="360" w:lineRule="auto"/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</w:rPr>
              <w:t xml:space="preserve">07.00.00 (0/20)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  <w:shd w:val="clear" w:color="auto" w:fill="ffffff"/>
              </w:rPr>
            </w:r>
            <w:r/>
          </w:p>
        </w:tc>
        <w:tc>
          <w:tcPr>
            <w:tcW w:w="318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08.00.00 (111/80)</w:t>
            </w:r>
            <w:r/>
          </w:p>
          <w:p>
            <w:pPr>
              <w:pStyle w:val="908"/>
              <w:ind w:left="0" w:firstLine="0"/>
              <w:jc w:val="left"/>
              <w:spacing w:line="360" w:lineRule="auto"/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</w:rPr>
              <w:t xml:space="preserve">09.00.00 (36/167)</w:t>
            </w:r>
            <w:r/>
          </w:p>
        </w:tc>
      </w:tr>
      <w:tr>
        <w:trPr>
          <w:jc w:val="center"/>
          <w:trHeight w:val="940"/>
        </w:trPr>
        <w:tc>
          <w:tcPr>
            <w:tcW w:w="3174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12.00.00 (3/8)</w:t>
            </w:r>
            <w:r/>
          </w:p>
          <w:p>
            <w:pPr>
              <w:pStyle w:val="908"/>
              <w:ind w:left="0" w:firstLine="0"/>
              <w:jc w:val="left"/>
              <w:spacing w:line="360" w:lineRule="auto"/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</w:rPr>
              <w:t xml:space="preserve">14.00.00 (0/1)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10.00.00 (0/38)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11.00.00 (15/26)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18.00.00 (9/21)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19.00.00 (22/31)</w:t>
            </w:r>
            <w:r/>
          </w:p>
          <w:p>
            <w:pPr>
              <w:pStyle w:val="908"/>
              <w:ind w:left="0" w:firstLine="0"/>
              <w:jc w:val="left"/>
              <w:spacing w:line="360" w:lineRule="auto"/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  <w:shd w:val="clear" w:color="auto" w:fill="ffffff"/>
              </w:rPr>
            </w:r>
            <w:r/>
          </w:p>
        </w:tc>
        <w:tc>
          <w:tcPr>
            <w:tcW w:w="318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13.00.00 (50/79)</w:t>
            </w:r>
            <w:r/>
          </w:p>
          <w:p>
            <w:pPr>
              <w:pStyle w:val="908"/>
              <w:ind w:left="0" w:firstLine="0"/>
              <w:jc w:val="left"/>
              <w:spacing w:line="360" w:lineRule="auto"/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</w:rPr>
              <w:t xml:space="preserve">15.00.00 (116/104)</w:t>
            </w:r>
            <w:r/>
          </w:p>
        </w:tc>
      </w:tr>
      <w:tr>
        <w:trPr>
          <w:jc w:val="center"/>
          <w:trHeight w:val="940"/>
        </w:trPr>
        <w:tc>
          <w:tcPr>
            <w:tcW w:w="3174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24.00.00 (1/2)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25.00.00 (0/7)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26.00.00 (7/3)</w:t>
            </w:r>
            <w:r/>
          </w:p>
          <w:p>
            <w:pPr>
              <w:pStyle w:val="908"/>
              <w:ind w:left="0" w:firstLine="0"/>
              <w:jc w:val="left"/>
              <w:spacing w:line="360" w:lineRule="auto"/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</w:rPr>
              <w:t xml:space="preserve">27.00.00 (0/21)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20.00.00 (3/33)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22.00.00 (7/46)</w:t>
            </w:r>
            <w:r/>
          </w:p>
          <w:p>
            <w:pPr>
              <w:pStyle w:val="908"/>
              <w:ind w:left="0" w:firstLine="0"/>
              <w:jc w:val="left"/>
              <w:spacing w:line="360" w:lineRule="auto"/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</w:rPr>
              <w:t xml:space="preserve">29.00.00 (29/26)</w:t>
            </w:r>
            <w:r/>
          </w:p>
        </w:tc>
        <w:tc>
          <w:tcPr>
            <w:tcW w:w="318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21.00.00 (6/64)</w:t>
            </w:r>
            <w:r/>
          </w:p>
          <w:p>
            <w:pPr>
              <w:pStyle w:val="908"/>
              <w:ind w:left="0" w:firstLine="0"/>
              <w:jc w:val="left"/>
              <w:spacing w:line="360" w:lineRule="auto"/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</w:rPr>
              <w:t xml:space="preserve">23.00.00 (93/115)</w:t>
            </w:r>
            <w:r/>
          </w:p>
        </w:tc>
      </w:tr>
      <w:tr>
        <w:trPr>
          <w:jc w:val="center"/>
          <w:trHeight w:val="940"/>
        </w:trPr>
        <w:tc>
          <w:tcPr>
            <w:tcW w:w="3174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31.00.00 (0/10)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32.00.00 (0/1)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33.00.00 (0/5)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34.00.00 (1/15)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36.00.00 (1/21)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39.00.00 (2/14)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pPr>
              <w:pStyle w:val="908"/>
              <w:ind w:left="0" w:firstLine="0"/>
              <w:jc w:val="left"/>
              <w:spacing w:line="360" w:lineRule="auto"/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  <w:shd w:val="clear" w:color="auto" w:fill="ffffff"/>
              </w:rPr>
            </w:r>
            <w:r/>
          </w:p>
        </w:tc>
        <w:tc>
          <w:tcPr>
            <w:tcW w:w="318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35.00.00 (28/66)</w:t>
            </w:r>
            <w:r/>
          </w:p>
          <w:p>
            <w:pPr>
              <w:pStyle w:val="908"/>
              <w:ind w:left="0" w:firstLine="0"/>
              <w:jc w:val="left"/>
              <w:spacing w:line="360" w:lineRule="auto"/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</w:rPr>
              <w:t xml:space="preserve">38.00.00 (14/154)</w:t>
            </w:r>
            <w:r/>
          </w:p>
        </w:tc>
      </w:tr>
      <w:tr>
        <w:trPr>
          <w:jc w:val="center"/>
          <w:trHeight w:val="940"/>
        </w:trPr>
        <w:tc>
          <w:tcPr>
            <w:tcW w:w="3174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42</w:t>
            </w:r>
            <w:r>
              <w:rPr>
                <w:rFonts w:ascii="OfficinaSansBookC" w:hAnsi="OfficinaSansBookC"/>
              </w:rPr>
              <w:t xml:space="preserve">.00.00</w:t>
            </w:r>
            <w:r>
              <w:rPr>
                <w:rFonts w:ascii="OfficinaSansBookC" w:hAnsi="OfficinaSansBookC"/>
              </w:rPr>
              <w:t xml:space="preserve"> (2/19)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46</w:t>
            </w:r>
            <w:r>
              <w:rPr>
                <w:rFonts w:ascii="OfficinaSansBookC" w:hAnsi="OfficinaSansBookC"/>
              </w:rPr>
              <w:t xml:space="preserve">.00.00</w:t>
            </w:r>
            <w:r>
              <w:rPr>
                <w:rFonts w:ascii="OfficinaSansBookC" w:hAnsi="OfficinaSansBookC"/>
              </w:rPr>
              <w:t xml:space="preserve">(2/20)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pPr>
              <w:pStyle w:val="908"/>
              <w:ind w:left="0" w:firstLine="0"/>
              <w:jc w:val="left"/>
              <w:spacing w:line="360" w:lineRule="auto"/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</w:rPr>
              <w:t xml:space="preserve">49.00.00 (0/54)</w:t>
            </w:r>
            <w:r/>
          </w:p>
        </w:tc>
        <w:tc>
          <w:tcPr>
            <w:tcW w:w="318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40.00.00 (0/97)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43.00.00 (93/118)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44 .00.00 (0/217)</w:t>
            </w:r>
            <w:r/>
          </w:p>
          <w:p>
            <w:pPr>
              <w:pStyle w:val="908"/>
              <w:ind w:left="0" w:firstLine="0"/>
              <w:jc w:val="left"/>
              <w:spacing w:line="360" w:lineRule="auto"/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  <w:shd w:val="clear" w:color="auto" w:fill="ffffff"/>
              </w:rPr>
            </w:r>
            <w:r/>
          </w:p>
        </w:tc>
      </w:tr>
      <w:tr>
        <w:trPr>
          <w:jc w:val="center"/>
          <w:trHeight w:val="940"/>
        </w:trPr>
        <w:tc>
          <w:tcPr>
            <w:tcW w:w="3174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51</w:t>
            </w:r>
            <w:r>
              <w:rPr>
                <w:rFonts w:ascii="OfficinaSansBookC" w:hAnsi="OfficinaSansBookC"/>
              </w:rPr>
              <w:t xml:space="preserve">.00.00</w:t>
            </w:r>
            <w:r>
              <w:rPr>
                <w:rFonts w:ascii="OfficinaSansBookC" w:hAnsi="OfficinaSansBookC"/>
              </w:rPr>
              <w:t xml:space="preserve"> (0/4)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53</w:t>
            </w:r>
            <w:r>
              <w:rPr>
                <w:rFonts w:ascii="OfficinaSansBookC" w:hAnsi="OfficinaSansBookC"/>
              </w:rPr>
              <w:t xml:space="preserve">.00.00</w:t>
            </w:r>
            <w:r>
              <w:rPr>
                <w:rFonts w:ascii="OfficinaSansBookC" w:hAnsi="OfficinaSansBookC"/>
              </w:rPr>
              <w:t xml:space="preserve"> (0/12)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55</w:t>
            </w:r>
            <w:r>
              <w:rPr>
                <w:rFonts w:ascii="OfficinaSansBookC" w:hAnsi="OfficinaSansBookC"/>
              </w:rPr>
              <w:t xml:space="preserve">.00.00</w:t>
            </w:r>
            <w:r>
              <w:rPr>
                <w:rFonts w:ascii="OfficinaSansBookC" w:hAnsi="OfficinaSansBookC"/>
              </w:rPr>
              <w:t xml:space="preserve"> (0/1)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pPr>
              <w:pStyle w:val="908"/>
              <w:ind w:left="0" w:firstLine="0"/>
              <w:jc w:val="left"/>
              <w:spacing w:line="360" w:lineRule="auto"/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  <w:shd w:val="clear" w:color="auto" w:fill="ffffff"/>
              </w:rPr>
            </w:r>
            <w:r/>
          </w:p>
        </w:tc>
        <w:tc>
          <w:tcPr>
            <w:tcW w:w="3180" w:type="dxa"/>
            <w:vAlign w:val="center"/>
            <w:textDirection w:val="lrTb"/>
            <w:noWrap w:val="false"/>
          </w:tcPr>
          <w:p>
            <w:pPr>
              <w:pStyle w:val="908"/>
              <w:ind w:left="0" w:firstLine="0"/>
              <w:jc w:val="left"/>
              <w:spacing w:line="360" w:lineRule="auto"/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</w:rPr>
              <w:t xml:space="preserve">54.00.00 (34/54)</w:t>
            </w:r>
            <w:r/>
          </w:p>
        </w:tc>
      </w:tr>
    </w:tbl>
    <w:p>
      <w:pPr>
        <w:pStyle w:val="908"/>
        <w:ind w:left="1429" w:firstLine="0"/>
        <w:jc w:val="left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</w:r>
      <w:r/>
    </w:p>
    <w:p>
      <w:pPr>
        <w:pStyle w:val="908"/>
        <w:ind w:left="0" w:firstLine="709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Регионы, в которых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количество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ФПП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-участников внедрения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менее трех, укрупнены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в региональные объединения по ф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едеральным округам (Таблица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3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)</w:t>
      </w:r>
      <w:r/>
    </w:p>
    <w:p>
      <w:pPr>
        <w:pStyle w:val="908"/>
        <w:ind w:left="0" w:firstLine="0"/>
        <w:jc w:val="right"/>
        <w:spacing w:line="360" w:lineRule="auto"/>
        <w:rPr>
          <w:rFonts w:ascii="OfficinaSansBookC" w:hAnsi="OfficinaSansBookC"/>
          <w:shd w:val="clear" w:color="auto" w:fill="ffffff"/>
        </w:rPr>
      </w:pPr>
      <w:r>
        <w:rPr>
          <w:rFonts w:ascii="OfficinaSansBookC" w:hAnsi="OfficinaSansBookC"/>
          <w:shd w:val="clear" w:color="auto" w:fill="ffffff"/>
        </w:rPr>
        <w:t xml:space="preserve">Таблица </w:t>
      </w:r>
      <w:r>
        <w:rPr>
          <w:rFonts w:ascii="OfficinaSansBookC" w:hAnsi="OfficinaSansBookC"/>
          <w:shd w:val="clear" w:color="auto" w:fill="ffffff"/>
        </w:rPr>
        <w:t xml:space="preserve">3</w:t>
      </w:r>
      <w:r>
        <w:rPr>
          <w:rFonts w:ascii="OfficinaSansBookC" w:hAnsi="OfficinaSansBookC"/>
          <w:shd w:val="clear" w:color="auto" w:fill="ffffff"/>
        </w:rPr>
        <w:t xml:space="preserve"> «Региональные операторы/Объединения региональных операторов </w:t>
      </w:r>
      <w:r/>
    </w:p>
    <w:p>
      <w:pPr>
        <w:pStyle w:val="908"/>
        <w:ind w:left="0" w:firstLine="0"/>
        <w:jc w:val="right"/>
        <w:spacing w:line="360" w:lineRule="auto"/>
        <w:rPr>
          <w:rFonts w:ascii="OfficinaSansBookC" w:hAnsi="OfficinaSansBookC"/>
          <w:shd w:val="clear" w:color="auto" w:fill="ffffff"/>
        </w:rPr>
      </w:pPr>
      <w:r>
        <w:rPr>
          <w:rFonts w:ascii="OfficinaSansBookC" w:hAnsi="OfficinaSansBookC"/>
          <w:shd w:val="clear" w:color="auto" w:fill="ffffff"/>
        </w:rPr>
        <w:t xml:space="preserve">по федеральным округам»</w:t>
      </w:r>
      <w:r/>
    </w:p>
    <w:tbl>
      <w:tblPr>
        <w:tblStyle w:val="9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850"/>
        <w:gridCol w:w="1702"/>
        <w:gridCol w:w="6"/>
      </w:tblGrid>
      <w:tr>
        <w:trPr>
          <w:jc w:val="center"/>
        </w:trPr>
        <w:tc>
          <w:tcPr>
            <w:gridSpan w:val="5"/>
            <w:tcW w:w="9074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 w:cs="Calibri"/>
                <w:b/>
              </w:rPr>
              <w:t xml:space="preserve">Северо-кавказский Ф</w:t>
            </w:r>
            <w:r>
              <w:rPr>
                <w:rFonts w:ascii="OfficinaSansBookC" w:hAnsi="OfficinaSansBookC" w:cs="Calibri"/>
                <w:b/>
              </w:rPr>
              <w:t xml:space="preserve">О</w:t>
            </w:r>
            <w:r/>
          </w:p>
        </w:tc>
      </w:tr>
      <w:tr>
        <w:trPr>
          <w:gridAfter w:val="1"/>
          <w:jc w:val="center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РО/Объединение РО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Ответственный в объединении РО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Всего</w:t>
            </w:r>
            <w:r/>
          </w:p>
        </w:tc>
        <w:tc>
          <w:tcPr>
            <w:tcW w:w="17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По субъектам РФ</w:t>
            </w:r>
            <w:r/>
          </w:p>
        </w:tc>
      </w:tr>
      <w:tr>
        <w:trPr>
          <w:gridAfter w:val="1"/>
          <w:jc w:val="center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Ставропольский край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6</w:t>
            </w:r>
            <w:r/>
          </w:p>
        </w:tc>
        <w:tc>
          <w:tcPr>
            <w:tcW w:w="170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6</w:t>
            </w:r>
            <w:r/>
          </w:p>
        </w:tc>
      </w:tr>
      <w:tr>
        <w:trPr>
          <w:gridAfter w:val="1"/>
          <w:jc w:val="center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Республика Северная Осетия — Алания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+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Карачаево-Черкесская Республика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Владикавказ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5</w:t>
            </w:r>
            <w:r/>
          </w:p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170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3</w:t>
            </w:r>
            <w:r/>
          </w:p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Calibri"/>
              </w:rPr>
              <w:t xml:space="preserve">2</w:t>
            </w:r>
            <w:r/>
          </w:p>
        </w:tc>
      </w:tr>
      <w:tr>
        <w:trPr>
          <w:gridAfter w:val="1"/>
          <w:jc w:val="center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Чеченская Республика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+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Кабардино-Балкарская Республика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Грозный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5</w:t>
            </w:r>
            <w:r/>
          </w:p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170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3</w:t>
            </w:r>
            <w:r/>
          </w:p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Calibri"/>
              </w:rPr>
              <w:t xml:space="preserve">2</w:t>
            </w:r>
            <w:r/>
          </w:p>
        </w:tc>
      </w:tr>
      <w:tr>
        <w:trPr>
          <w:gridAfter w:val="1"/>
          <w:jc w:val="center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Республика Дагестан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+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Республика Ингушетия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Махачкала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5</w:t>
            </w:r>
            <w:r/>
          </w:p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170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4</w:t>
            </w:r>
            <w:r/>
          </w:p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Calibri"/>
              </w:rPr>
              <w:t xml:space="preserve">1</w:t>
            </w:r>
            <w:r/>
          </w:p>
        </w:tc>
      </w:tr>
      <w:tr>
        <w:trPr>
          <w:gridAfter w:val="1"/>
          <w:jc w:val="center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</w:rPr>
            </w:pPr>
            <w:r>
              <w:rPr>
                <w:rFonts w:ascii="OfficinaSansBookC" w:hAnsi="OfficinaSansBookC" w:cs="Calibri"/>
                <w:b/>
              </w:rPr>
              <w:t xml:space="preserve">Итого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</w:rPr>
            </w:pPr>
            <w:r>
              <w:rPr>
                <w:rFonts w:ascii="OfficinaSansBookC" w:hAnsi="OfficinaSansBookC" w:cs="Calibri"/>
                <w:b/>
              </w:rPr>
              <w:t xml:space="preserve">21</w:t>
            </w:r>
            <w:r/>
          </w:p>
        </w:tc>
        <w:tc>
          <w:tcPr>
            <w:tcW w:w="170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</w:tbl>
    <w:p>
      <w:pPr>
        <w:rPr>
          <w:rFonts w:ascii="OfficinaSansBookC" w:hAnsi="OfficinaSansBookC"/>
        </w:rPr>
      </w:pPr>
      <w:r>
        <w:rPr>
          <w:rFonts w:ascii="OfficinaSansBookC" w:hAnsi="OfficinaSansBookC"/>
        </w:rPr>
      </w:r>
      <w:r/>
    </w:p>
    <w:tbl>
      <w:tblPr>
        <w:tblStyle w:val="913"/>
        <w:tblW w:w="9209" w:type="dxa"/>
        <w:tblLook w:val="04A0" w:firstRow="1" w:lastRow="0" w:firstColumn="1" w:lastColumn="0" w:noHBand="0" w:noVBand="1"/>
      </w:tblPr>
      <w:tblGrid>
        <w:gridCol w:w="3823"/>
        <w:gridCol w:w="2835"/>
        <w:gridCol w:w="851"/>
        <w:gridCol w:w="1700"/>
      </w:tblGrid>
      <w:tr>
        <w:trPr/>
        <w:tc>
          <w:tcPr>
            <w:gridSpan w:val="4"/>
            <w:tcW w:w="9209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 w:cs="Calibri"/>
                <w:b/>
              </w:rPr>
              <w:t xml:space="preserve">Южный ФО</w:t>
            </w:r>
            <w:r/>
          </w:p>
        </w:tc>
      </w:tr>
      <w:tr>
        <w:trPr/>
        <w:tc>
          <w:tcPr>
            <w:tcW w:w="38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РО/Объединение РО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Ответственный в объединении РО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Всего</w:t>
            </w:r>
            <w:r/>
          </w:p>
        </w:tc>
        <w:tc>
          <w:tcPr>
            <w:tcW w:w="1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По субъектам РФ</w:t>
            </w:r>
            <w:r/>
          </w:p>
        </w:tc>
      </w:tr>
      <w:tr>
        <w:trPr>
          <w:trHeight w:val="328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Волгоградская область</w:t>
            </w:r>
            <w:r/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6</w:t>
            </w:r>
            <w:r/>
          </w:p>
        </w:tc>
        <w:tc>
          <w:tcPr>
            <w:tcW w:w="17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6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Астраханская область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Республика Калмыкия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Республика Адыгея</w:t>
            </w:r>
            <w:r/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Астрахань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4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</w:tc>
        <w:tc>
          <w:tcPr>
            <w:tcW w:w="17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2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1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1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Ростовская область</w:t>
            </w:r>
            <w:r/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14</w:t>
            </w:r>
            <w:r/>
          </w:p>
        </w:tc>
        <w:tc>
          <w:tcPr>
            <w:tcW w:w="17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14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Краснодарский край</w:t>
            </w:r>
            <w:r/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12</w:t>
            </w:r>
            <w:r/>
          </w:p>
        </w:tc>
        <w:tc>
          <w:tcPr>
            <w:tcW w:w="17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12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Республика Крым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Севастополь</w:t>
            </w:r>
            <w:r/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Симферополь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5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</w:tc>
        <w:tc>
          <w:tcPr>
            <w:tcW w:w="17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4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1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  <w:b/>
              </w:rPr>
            </w:pPr>
            <w:r>
              <w:rPr>
                <w:rFonts w:ascii="OfficinaSansBookC" w:hAnsi="OfficinaSansBookC" w:cs="Arial"/>
                <w:b/>
              </w:rPr>
              <w:t xml:space="preserve">Итого</w:t>
            </w:r>
            <w:r/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  <w:b/>
              </w:rPr>
            </w:pPr>
            <w:r>
              <w:rPr>
                <w:rFonts w:ascii="OfficinaSansBookC" w:hAnsi="OfficinaSansBookC" w:cs="Calibri"/>
                <w:b/>
              </w:rPr>
            </w:r>
            <w:r/>
          </w:p>
        </w:tc>
        <w:tc>
          <w:tcPr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  <w:b/>
              </w:rPr>
            </w:pPr>
            <w:r>
              <w:rPr>
                <w:rFonts w:ascii="OfficinaSansBookC" w:hAnsi="OfficinaSansBookC" w:cs="Arial"/>
                <w:b/>
              </w:rPr>
              <w:t xml:space="preserve">41</w:t>
            </w:r>
            <w:r/>
          </w:p>
        </w:tc>
        <w:tc>
          <w:tcPr>
            <w:tcW w:w="1700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</w:tbl>
    <w:p>
      <w:pPr>
        <w:rPr>
          <w:rFonts w:ascii="OfficinaSansBookC" w:hAnsi="OfficinaSansBookC"/>
        </w:rPr>
      </w:pPr>
      <w:r>
        <w:rPr>
          <w:rFonts w:ascii="OfficinaSansBookC" w:hAnsi="OfficinaSansBookC"/>
        </w:rPr>
      </w:r>
      <w:r/>
    </w:p>
    <w:p>
      <w:pPr>
        <w:rPr>
          <w:rFonts w:ascii="OfficinaSansBookC" w:hAnsi="OfficinaSansBookC"/>
        </w:rPr>
      </w:pPr>
      <w:r>
        <w:rPr>
          <w:rFonts w:ascii="OfficinaSansBookC" w:hAnsi="OfficinaSansBookC"/>
        </w:rPr>
      </w:r>
      <w:r/>
    </w:p>
    <w:tbl>
      <w:tblPr>
        <w:tblStyle w:val="913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982"/>
        <w:gridCol w:w="1711"/>
        <w:gridCol w:w="10"/>
      </w:tblGrid>
      <w:tr>
        <w:trPr/>
        <w:tc>
          <w:tcPr>
            <w:gridSpan w:val="5"/>
            <w:tcW w:w="9219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 w:cs="Calibri"/>
                <w:b/>
              </w:rPr>
              <w:t xml:space="preserve">Приволжский  ФО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РО/Объединение РО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Ответственный в объединении РО</w:t>
            </w:r>
            <w:r/>
          </w:p>
        </w:tc>
        <w:tc>
          <w:tcPr>
            <w:tcW w:w="9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Всего</w:t>
            </w:r>
            <w:r/>
          </w:p>
        </w:tc>
        <w:tc>
          <w:tcPr>
            <w:tcW w:w="17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По субъектам РФ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Нижегородская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10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10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Кировская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5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Республика Марий Эл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Чувашская Республика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Йошкар-Ола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6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3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3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Республика Мордовия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Пензенская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Саранск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7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4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3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Республика Татарстан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9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9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Ульяновская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5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Саратовская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6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6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Самарская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8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8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Пермский край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7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7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Удмуртская Республика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5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Республика Башкортостан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12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12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Оренбургская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6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6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  <w:b/>
              </w:rPr>
            </w:pPr>
            <w:r>
              <w:rPr>
                <w:rFonts w:ascii="OfficinaSansBookC" w:hAnsi="OfficinaSansBookC" w:cs="Arial"/>
                <w:b/>
              </w:rPr>
              <w:t xml:space="preserve">Итого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  <w:b/>
              </w:rPr>
            </w:pPr>
            <w:r>
              <w:rPr>
                <w:rFonts w:ascii="OfficinaSansBookC" w:hAnsi="OfficinaSansBookC" w:cs="Calibri"/>
                <w:b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  <w:b/>
              </w:rPr>
            </w:pPr>
            <w:r>
              <w:rPr>
                <w:rFonts w:ascii="OfficinaSansBookC" w:hAnsi="OfficinaSansBookC" w:cs="Arial"/>
                <w:b/>
              </w:rPr>
              <w:t xml:space="preserve">86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</w:tbl>
    <w:p>
      <w:pPr>
        <w:rPr>
          <w:rFonts w:ascii="OfficinaSansBookC" w:hAnsi="OfficinaSansBookC"/>
        </w:rPr>
      </w:pPr>
      <w:r>
        <w:rPr>
          <w:rFonts w:ascii="OfficinaSansBookC" w:hAnsi="OfficinaSansBookC"/>
        </w:rPr>
      </w:r>
      <w:r/>
    </w:p>
    <w:tbl>
      <w:tblPr>
        <w:tblStyle w:val="913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982"/>
        <w:gridCol w:w="1711"/>
        <w:gridCol w:w="6"/>
      </w:tblGrid>
      <w:tr>
        <w:trPr/>
        <w:tc>
          <w:tcPr>
            <w:gridSpan w:val="5"/>
            <w:tcW w:w="9215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 w:cs="Calibri"/>
                <w:b/>
              </w:rPr>
              <w:t xml:space="preserve">Сибирский ФО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РО/Объединение РО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Ответственный в объединении РО</w:t>
            </w:r>
            <w:r/>
          </w:p>
        </w:tc>
        <w:tc>
          <w:tcPr>
            <w:tcW w:w="9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Всего</w:t>
            </w:r>
            <w:r/>
          </w:p>
        </w:tc>
        <w:tc>
          <w:tcPr>
            <w:tcW w:w="17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По субъектам РФ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Омская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7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7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Томская область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Республика Хакасия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Республика Тыва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Томск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7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3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2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Новосибирская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7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7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Кемеровская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7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7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Алтайский край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Республика Алтай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Барнаул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7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6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Красноярский край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11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11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Иркутская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10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10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  <w:b/>
              </w:rPr>
            </w:pPr>
            <w:r>
              <w:rPr>
                <w:rFonts w:ascii="OfficinaSansBookC" w:hAnsi="OfficinaSansBookC" w:cs="Arial"/>
                <w:b/>
              </w:rPr>
              <w:t xml:space="preserve">Итого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  <w:b/>
              </w:rPr>
            </w:pPr>
            <w:r>
              <w:rPr>
                <w:rFonts w:ascii="OfficinaSansBookC" w:hAnsi="OfficinaSansBookC" w:cs="Calibri"/>
                <w:b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  <w:b/>
              </w:rPr>
            </w:pPr>
            <w:r>
              <w:rPr>
                <w:rFonts w:ascii="OfficinaSansBookC" w:hAnsi="OfficinaSansBookC" w:cs="Arial"/>
                <w:b/>
              </w:rPr>
              <w:t xml:space="preserve">56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</w:tbl>
    <w:p>
      <w:pPr>
        <w:rPr>
          <w:rFonts w:ascii="OfficinaSansBookC" w:hAnsi="OfficinaSansBookC"/>
        </w:rPr>
      </w:pPr>
      <w:r>
        <w:rPr>
          <w:rFonts w:ascii="OfficinaSansBookC" w:hAnsi="OfficinaSansBookC"/>
        </w:rPr>
      </w:r>
      <w:r/>
    </w:p>
    <w:tbl>
      <w:tblPr>
        <w:tblStyle w:val="913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984"/>
        <w:gridCol w:w="1709"/>
        <w:gridCol w:w="6"/>
      </w:tblGrid>
      <w:tr>
        <w:trPr/>
        <w:tc>
          <w:tcPr>
            <w:gridSpan w:val="5"/>
            <w:tcW w:w="9215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 w:cs="Calibri"/>
                <w:b/>
              </w:rPr>
              <w:t xml:space="preserve">Северо-западный ФО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РО/Объединение РО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Ответственный в объединении РО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Всего</w:t>
            </w:r>
            <w:r/>
          </w:p>
        </w:tc>
        <w:tc>
          <w:tcPr>
            <w:tcW w:w="1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По субъектам РФ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Санкт-Петербург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13</w:t>
            </w:r>
            <w:r/>
          </w:p>
        </w:tc>
        <w:tc>
          <w:tcPr>
            <w:tcW w:w="170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13</w:t>
            </w:r>
            <w:r/>
          </w:p>
        </w:tc>
      </w:tr>
      <w:tr>
        <w:trPr>
          <w:gridAfter w:val="1"/>
          <w:trHeight w:val="44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Ленинградская область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Новгородская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Санкт-Петербург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5</w:t>
            </w:r>
            <w:r/>
          </w:p>
        </w:tc>
        <w:tc>
          <w:tcPr>
            <w:tcW w:w="170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3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Республика Карелия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 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Псковская область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Мурманская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Петрозаводск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6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</w:tc>
        <w:tc>
          <w:tcPr>
            <w:tcW w:w="170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2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2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2</w:t>
            </w:r>
            <w:r/>
          </w:p>
        </w:tc>
      </w:tr>
      <w:tr>
        <w:trPr>
          <w:gridAfter w:val="1"/>
          <w:trHeight w:val="212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Вологодская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8</w:t>
            </w:r>
            <w:r/>
          </w:p>
        </w:tc>
        <w:tc>
          <w:tcPr>
            <w:tcW w:w="170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Архангельская область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Ненецкий автономный округ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Архангельск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5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</w:tc>
        <w:tc>
          <w:tcPr>
            <w:tcW w:w="170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4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Республика Коми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Калининградская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/>
              </w:rPr>
              <w:t xml:space="preserve">Сыктывкар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5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</w:tc>
        <w:tc>
          <w:tcPr>
            <w:tcW w:w="170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3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  <w:b/>
              </w:rPr>
            </w:pPr>
            <w:r>
              <w:rPr>
                <w:rFonts w:ascii="OfficinaSansBookC" w:hAnsi="OfficinaSansBookC" w:cs="Arial"/>
                <w:b/>
              </w:rPr>
              <w:t xml:space="preserve">Итого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  <w:b/>
              </w:rPr>
            </w:pPr>
            <w:r>
              <w:rPr>
                <w:rFonts w:ascii="OfficinaSansBookC" w:hAnsi="OfficinaSansBookC" w:cs="Calibri"/>
                <w:b/>
              </w:rPr>
            </w:r>
            <w:r/>
          </w:p>
        </w:tc>
        <w:tc>
          <w:tcPr>
            <w:tcW w:w="984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  <w:b/>
              </w:rPr>
            </w:pPr>
            <w:r>
              <w:rPr>
                <w:rFonts w:ascii="OfficinaSansBookC" w:hAnsi="OfficinaSansBookC" w:cs="Arial"/>
                <w:b/>
              </w:rPr>
              <w:t xml:space="preserve">42</w:t>
            </w:r>
            <w:r/>
          </w:p>
        </w:tc>
        <w:tc>
          <w:tcPr>
            <w:tcW w:w="1709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</w:tbl>
    <w:p>
      <w:pPr>
        <w:rPr>
          <w:rFonts w:ascii="OfficinaSansBookC" w:hAnsi="OfficinaSansBookC"/>
        </w:rPr>
      </w:pPr>
      <w:r>
        <w:rPr>
          <w:rFonts w:ascii="OfficinaSansBookC" w:hAnsi="OfficinaSansBookC"/>
        </w:rPr>
      </w:r>
      <w:r/>
    </w:p>
    <w:tbl>
      <w:tblPr>
        <w:tblStyle w:val="913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982"/>
        <w:gridCol w:w="1711"/>
      </w:tblGrid>
      <w:tr>
        <w:trPr/>
        <w:tc>
          <w:tcPr>
            <w:gridSpan w:val="4"/>
            <w:tcW w:w="9209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 w:cs="Calibri"/>
                <w:b/>
              </w:rPr>
              <w:t xml:space="preserve">Уральский ФО</w:t>
            </w:r>
            <w:r/>
          </w:p>
        </w:tc>
      </w:tr>
      <w:tr>
        <w:trPr/>
        <w:tc>
          <w:tcPr>
            <w:tcW w:w="38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РО/Объединение РО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Ответственный в объединении РО</w:t>
            </w:r>
            <w:r/>
          </w:p>
        </w:tc>
        <w:tc>
          <w:tcPr>
            <w:tcW w:w="9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Всего</w:t>
            </w:r>
            <w:r/>
          </w:p>
        </w:tc>
        <w:tc>
          <w:tcPr>
            <w:tcW w:w="17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По субъектам РФ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Свердловская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16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Челябинская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8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Курганская область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Тюменская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Курган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5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3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2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Ханты-Мансийский автономный округ — Югра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Ямало-Ненецкий автономный округ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Ханты-Мансийск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4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3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1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  <w:b/>
              </w:rPr>
            </w:pPr>
            <w:r>
              <w:rPr>
                <w:rFonts w:ascii="OfficinaSansBookC" w:hAnsi="OfficinaSansBookC" w:cs="Arial"/>
                <w:b/>
              </w:rPr>
              <w:t xml:space="preserve">Итого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  <w:b/>
              </w:rPr>
            </w:pPr>
            <w:r>
              <w:rPr>
                <w:rFonts w:ascii="OfficinaSansBookC" w:hAnsi="OfficinaSansBookC" w:cs="Calibri"/>
                <w:b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  <w:b/>
              </w:rPr>
            </w:pPr>
            <w:r>
              <w:rPr>
                <w:rFonts w:ascii="OfficinaSansBookC" w:hAnsi="OfficinaSansBookC" w:cs="Arial"/>
                <w:b/>
              </w:rPr>
              <w:t xml:space="preserve">33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</w:tbl>
    <w:p>
      <w:pPr>
        <w:rPr>
          <w:rFonts w:ascii="OfficinaSansBookC" w:hAnsi="OfficinaSansBookC"/>
        </w:rPr>
      </w:pPr>
      <w:r>
        <w:rPr>
          <w:rFonts w:ascii="OfficinaSansBookC" w:hAnsi="OfficinaSansBookC"/>
        </w:rPr>
      </w:r>
      <w:r/>
    </w:p>
    <w:p>
      <w:pPr>
        <w:rPr>
          <w:rFonts w:ascii="OfficinaSansBookC" w:hAnsi="OfficinaSansBookC"/>
        </w:rPr>
      </w:pPr>
      <w:r>
        <w:rPr>
          <w:rFonts w:ascii="OfficinaSansBookC" w:hAnsi="OfficinaSansBookC"/>
        </w:rPr>
      </w:r>
      <w:r/>
    </w:p>
    <w:tbl>
      <w:tblPr>
        <w:tblStyle w:val="913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982"/>
        <w:gridCol w:w="1711"/>
      </w:tblGrid>
      <w:tr>
        <w:trPr/>
        <w:tc>
          <w:tcPr>
            <w:gridSpan w:val="4"/>
            <w:tcW w:w="9209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 w:cs="Calibri"/>
                <w:b/>
              </w:rPr>
              <w:t xml:space="preserve">Центральный ФО</w:t>
            </w:r>
            <w:r/>
          </w:p>
        </w:tc>
      </w:tr>
      <w:tr>
        <w:trPr/>
        <w:tc>
          <w:tcPr>
            <w:tcW w:w="38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РО/Объединение РО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Ответственный в объединении РО</w:t>
            </w:r>
            <w:r/>
          </w:p>
        </w:tc>
        <w:tc>
          <w:tcPr>
            <w:tcW w:w="9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Всего</w:t>
            </w:r>
            <w:r/>
          </w:p>
        </w:tc>
        <w:tc>
          <w:tcPr>
            <w:tcW w:w="17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По субъектам РФ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Москва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13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13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Московская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11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11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Тверская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5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Тульская область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Смоленская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Тула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7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4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3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Рязанская область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Калужская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Рязань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7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4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3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Владимирская область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 Брянская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Владимир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7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4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3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Ивановская область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Костромская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Иваново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7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4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3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Ярославская область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Орловская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Ярославль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7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5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2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Курская область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Тамбовская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Курск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8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5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3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Белгородская область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Липецкая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Белгород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7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4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3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Воронежская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7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  <w:b/>
              </w:rPr>
            </w:pPr>
            <w:r>
              <w:rPr>
                <w:rFonts w:ascii="OfficinaSansBookC" w:hAnsi="OfficinaSansBookC" w:cs="Arial"/>
                <w:b/>
              </w:rPr>
              <w:t xml:space="preserve">Итого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  <w:b/>
              </w:rPr>
            </w:pPr>
            <w:r>
              <w:rPr>
                <w:rFonts w:ascii="OfficinaSansBookC" w:hAnsi="OfficinaSansBookC" w:cs="Calibri"/>
                <w:b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  <w:b/>
              </w:rPr>
            </w:pPr>
            <w:r>
              <w:rPr>
                <w:rFonts w:ascii="OfficinaSansBookC" w:hAnsi="OfficinaSansBookC" w:cs="Arial"/>
                <w:b/>
              </w:rPr>
              <w:t xml:space="preserve">86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</w:tbl>
    <w:p>
      <w:pPr>
        <w:rPr>
          <w:rFonts w:ascii="OfficinaSansBookC" w:hAnsi="OfficinaSansBookC"/>
        </w:rPr>
      </w:pPr>
      <w:r>
        <w:rPr>
          <w:rFonts w:ascii="OfficinaSansBookC" w:hAnsi="OfficinaSansBookC"/>
        </w:rPr>
      </w:r>
      <w:r/>
    </w:p>
    <w:p>
      <w:pPr>
        <w:rPr>
          <w:rFonts w:ascii="OfficinaSansBookC" w:hAnsi="OfficinaSansBookC"/>
        </w:rPr>
      </w:pPr>
      <w:r>
        <w:rPr>
          <w:rFonts w:ascii="OfficinaSansBookC" w:hAnsi="OfficinaSansBookC"/>
        </w:rPr>
      </w:r>
      <w:r/>
    </w:p>
    <w:tbl>
      <w:tblPr>
        <w:tblStyle w:val="913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982"/>
        <w:gridCol w:w="1711"/>
      </w:tblGrid>
      <w:tr>
        <w:trPr/>
        <w:tc>
          <w:tcPr>
            <w:gridSpan w:val="4"/>
            <w:tcW w:w="9209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 w:cs="Calibri"/>
                <w:b/>
              </w:rPr>
              <w:t xml:space="preserve">Дальневосточный ФО</w:t>
            </w:r>
            <w:r/>
          </w:p>
        </w:tc>
      </w:tr>
      <w:tr>
        <w:trPr/>
        <w:tc>
          <w:tcPr>
            <w:tcW w:w="38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РО/Объединение РО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Ответственный в объединении РО</w:t>
            </w:r>
            <w:r/>
          </w:p>
        </w:tc>
        <w:tc>
          <w:tcPr>
            <w:tcW w:w="9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Всего</w:t>
            </w:r>
            <w:r/>
          </w:p>
        </w:tc>
        <w:tc>
          <w:tcPr>
            <w:tcW w:w="17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По субъектам РФ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Республика Бурятия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Еврейская автономная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Еврейская АО</w:t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4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 xml:space="preserve">3</w:t>
            </w:r>
            <w:r/>
          </w:p>
          <w:p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b/>
              </w:rPr>
              <w:t xml:space="preserve">1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Забайкальский край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4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Республика Саха — Якутия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5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Чукотский автономный округ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Камчатский край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Амурская область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Владивосток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5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1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2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</w:rPr>
              <w:t xml:space="preserve">2</w:t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Хабаровский край</w:t>
            </w:r>
            <w:r/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+</w:t>
            </w:r>
            <w:r/>
          </w:p>
          <w:p>
            <w:pPr>
              <w:rPr>
                <w:rFonts w:ascii="OfficinaSansBookC" w:hAnsi="OfficinaSansBookC" w:cs="Arial"/>
                <w:highlight w:val="none"/>
              </w:rPr>
            </w:pPr>
            <w:r>
              <w:rPr>
                <w:rFonts w:ascii="OfficinaSansBookC" w:hAnsi="OfficinaSansBookC" w:cs="Arial"/>
              </w:rPr>
              <w:t xml:space="preserve">Магаданская область</w:t>
            </w:r>
            <w:r/>
          </w:p>
          <w:p>
            <w:pPr>
              <w:rPr>
                <w:rFonts w:ascii="OfficinaSansBookC" w:hAnsi="OfficinaSansBookC" w:cs="Arial"/>
                <w:highlight w:val="none"/>
              </w:rPr>
            </w:pPr>
            <w:r>
              <w:rPr>
                <w:rFonts w:ascii="OfficinaSansBookC" w:hAnsi="OfficinaSansBookC" w:cs="Arial"/>
                <w:highlight w:val="none"/>
              </w:rPr>
              <w:t xml:space="preserve">+</w:t>
            </w:r>
            <w:r>
              <w:rPr>
                <w:rFonts w:ascii="OfficinaSansBookC" w:hAnsi="OfficinaSansBookC" w:cs="Arial"/>
              </w:rPr>
            </w:r>
          </w:p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  <w:highlight w:val="none"/>
              </w:rPr>
              <w:t xml:space="preserve">Сахалинская область</w:t>
            </w:r>
            <w:r>
              <w:rPr>
                <w:rFonts w:ascii="OfficinaSansBookC" w:hAnsi="OfficinaSansBookC" w:cs="Arial"/>
                <w:highlight w:val="none"/>
              </w:rPr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  <w:t xml:space="preserve">Хабаровск</w:t>
            </w:r>
            <w:r/>
          </w:p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7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4</w:t>
            </w:r>
            <w:r/>
          </w:p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>
              <w:rPr>
                <w:rFonts w:ascii="OfficinaSansBookC" w:hAnsi="OfficinaSansBookC" w:cs="Arial"/>
              </w:rPr>
            </w:r>
          </w:p>
          <w:p>
            <w:pPr>
              <w:jc w:val="center"/>
              <w:rPr>
                <w:rFonts w:ascii="OfficinaSansBookC" w:hAnsi="OfficinaSansBookC" w:cs="Arial"/>
                <w:highlight w:val="none"/>
              </w:rPr>
            </w:pPr>
            <w:r>
              <w:rPr>
                <w:rFonts w:ascii="OfficinaSansBookC" w:hAnsi="OfficinaSansBookC" w:cs="Arial"/>
              </w:rPr>
              <w:t xml:space="preserve">1</w:t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>
              <w:rPr>
                <w:rFonts w:ascii="OfficinaSansBookC" w:hAnsi="OfficinaSansBookC"/>
              </w:rPr>
            </w:r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Arial"/>
                <w:highlight w:val="none"/>
              </w:rPr>
              <w:t xml:space="preserve">2</w:t>
            </w:r>
            <w:r>
              <w:rPr>
                <w:rFonts w:ascii="OfficinaSansBookC" w:hAnsi="OfficinaSansBookC" w:cs="Arial"/>
                <w:highlight w:val="none"/>
              </w:rPr>
            </w:r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Приморский край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</w:rPr>
            </w:pPr>
            <w:r>
              <w:rPr>
                <w:rFonts w:ascii="OfficinaSansBookC" w:hAnsi="OfficinaSansBookC" w:cs="Calibri"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  <w:t xml:space="preserve">5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  <w:tr>
        <w:trPr/>
        <w:tc>
          <w:tcPr>
            <w:tcW w:w="382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Arial"/>
                <w:b/>
              </w:rPr>
            </w:pPr>
            <w:r>
              <w:rPr>
                <w:rFonts w:ascii="OfficinaSansBookC" w:hAnsi="OfficinaSansBookC" w:cs="Arial"/>
                <w:b/>
              </w:rPr>
              <w:t xml:space="preserve">Итого</w:t>
            </w:r>
            <w:r/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OfficinaSansBookC" w:hAnsi="OfficinaSansBookC" w:cs="Calibri"/>
                <w:b/>
              </w:rPr>
            </w:pPr>
            <w:r>
              <w:rPr>
                <w:rFonts w:ascii="OfficinaSansBookC" w:hAnsi="OfficinaSansBookC" w:cs="Calibri"/>
                <w:b/>
              </w:rPr>
            </w:r>
            <w:r/>
          </w:p>
        </w:tc>
        <w:tc>
          <w:tcPr>
            <w:tcW w:w="9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 w:cs="Arial"/>
                <w:b/>
              </w:rPr>
            </w:pPr>
            <w:r>
              <w:rPr>
                <w:rFonts w:ascii="OfficinaSansBookC" w:hAnsi="OfficinaSansBookC" w:cs="Arial"/>
                <w:b/>
              </w:rPr>
              <w:t xml:space="preserve">30</w:t>
            </w:r>
            <w:r/>
          </w:p>
        </w:tc>
        <w:tc>
          <w:tcPr>
            <w:tcW w:w="17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</w:tbl>
    <w:p>
      <w:pPr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b/>
          <w:sz w:val="28"/>
          <w:szCs w:val="28"/>
        </w:rPr>
        <w:t xml:space="preserve">Итого по субъектам РФ                                 393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Образовательная программа 2 (ОП2).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Выбирается самостоятельно ФПП по профессии из числа УГПС, отличных от рекомендации регионального оператора, если другие УГПС остались в ПОО. При отсутствии у ФПП профессий, выбирается специальность.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Образовательная программа 3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(ОП3)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Выбирается самостоятельно ФПП по специальности из числа УГПС, отличных от ОП1 и ОП2, если другие УГПС остались в ПОО. При отсутствии у ФПП специальностей, выбирается еще одна профессия.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</w:r>
      <w:r/>
    </w:p>
    <w:p>
      <w:pPr>
        <w:pStyle w:val="902"/>
        <w:numPr>
          <w:ilvl w:val="0"/>
          <w:numId w:val="8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6" w:name="_Toc114488693"/>
      <w:r/>
      <w:bookmarkEnd w:id="4"/>
      <w:r>
        <w:rPr>
          <w:rFonts w:ascii="OfficinaSansBookC" w:hAnsi="OfficinaSansBookC"/>
          <w:sz w:val="28"/>
          <w:szCs w:val="28"/>
        </w:rPr>
        <w:t xml:space="preserve">Условия проведения </w:t>
      </w:r>
      <w:r>
        <w:rPr>
          <w:rFonts w:ascii="OfficinaSansBookC" w:hAnsi="OfficinaSansBookC"/>
          <w:sz w:val="28"/>
          <w:szCs w:val="28"/>
        </w:rPr>
        <w:t xml:space="preserve">внедрения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методических продуктов</w:t>
      </w:r>
      <w:r>
        <w:rPr>
          <w:rFonts w:ascii="OfficinaSansBookC" w:hAnsi="OfficinaSansBookC"/>
          <w:sz w:val="28"/>
          <w:szCs w:val="28"/>
        </w:rPr>
        <w:t xml:space="preserve">, включая методические, </w:t>
      </w:r>
      <w:r>
        <w:rPr>
          <w:rFonts w:ascii="OfficinaSansBookC" w:hAnsi="OfficinaSansBookC"/>
          <w:sz w:val="28"/>
          <w:szCs w:val="28"/>
        </w:rPr>
        <w:t xml:space="preserve">организационные, материально</w:t>
      </w:r>
      <w:r>
        <w:rPr>
          <w:rFonts w:ascii="OfficinaSansBookC" w:hAnsi="OfficinaSansBookC"/>
          <w:sz w:val="28"/>
          <w:szCs w:val="28"/>
        </w:rPr>
        <w:t xml:space="preserve">-технические</w:t>
      </w:r>
      <w:r>
        <w:rPr>
          <w:rFonts w:ascii="OfficinaSansBookC" w:hAnsi="OfficinaSansBookC"/>
          <w:sz w:val="28"/>
          <w:szCs w:val="28"/>
        </w:rPr>
        <w:t xml:space="preserve"> и информационные</w:t>
      </w:r>
      <w:bookmarkEnd w:id="6"/>
      <w:r/>
      <w:r/>
    </w:p>
    <w:p>
      <w:pPr>
        <w:pStyle w:val="907"/>
        <w:ind w:right="106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В</w:t>
      </w:r>
      <w:r>
        <w:rPr>
          <w:rFonts w:ascii="OfficinaSansBookC" w:hAnsi="OfficinaSansBookC"/>
          <w:spacing w:val="-1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процессе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внедрения методических продуктов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по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общеобразовательным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дисциплинам</w:t>
      </w:r>
      <w:r>
        <w:rPr>
          <w:rFonts w:ascii="OfficinaSansBookC" w:hAnsi="OfficinaSansBookC"/>
          <w:spacing w:val="-58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с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учетом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профессиональной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направленности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программ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среднего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профессионального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образования, реализуемым на базе основного общего образования, должны быть соблюдены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следующие</w:t>
      </w:r>
      <w:r>
        <w:rPr>
          <w:rFonts w:ascii="OfficinaSansBookC" w:hAnsi="OfficinaSansBookC"/>
          <w:spacing w:val="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условия:</w:t>
      </w:r>
      <w:r/>
    </w:p>
    <w:p>
      <w:pPr>
        <w:pStyle w:val="908"/>
        <w:numPr>
          <w:ilvl w:val="0"/>
          <w:numId w:val="2"/>
        </w:numPr>
        <w:ind w:right="106" w:firstLine="0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методические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условия: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/>
    </w:p>
    <w:p>
      <w:pPr>
        <w:pStyle w:val="908"/>
        <w:numPr>
          <w:ilvl w:val="1"/>
          <w:numId w:val="2"/>
        </w:numPr>
        <w:ind w:right="106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создание методической базы проведения и сопровождения </w:t>
      </w:r>
      <w:r>
        <w:rPr>
          <w:rFonts w:ascii="OfficinaSansBookC" w:hAnsi="OfficinaSansBookC"/>
          <w:sz w:val="28"/>
          <w:szCs w:val="28"/>
        </w:rPr>
        <w:t xml:space="preserve">внедрения на всех его</w:t>
      </w:r>
      <w:r>
        <w:rPr>
          <w:rFonts w:ascii="OfficinaSansBookC" w:hAnsi="OfficinaSansBookC"/>
          <w:sz w:val="28"/>
          <w:szCs w:val="28"/>
        </w:rPr>
        <w:t xml:space="preserve"> этапах;</w:t>
      </w:r>
      <w:r/>
    </w:p>
    <w:p>
      <w:pPr>
        <w:pStyle w:val="908"/>
        <w:numPr>
          <w:ilvl w:val="1"/>
          <w:numId w:val="2"/>
        </w:numPr>
        <w:ind w:right="106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проведение онлайн-лекций </w:t>
      </w:r>
      <w:r>
        <w:rPr>
          <w:rFonts w:ascii="OfficinaSansBookC" w:hAnsi="OfficinaSansBookC"/>
          <w:sz w:val="28"/>
          <w:szCs w:val="28"/>
        </w:rPr>
        <w:t xml:space="preserve">авторами </w:t>
      </w:r>
      <w:r>
        <w:rPr>
          <w:rFonts w:ascii="OfficinaSansBookC" w:hAnsi="OfficinaSansBookC"/>
          <w:sz w:val="28"/>
          <w:szCs w:val="28"/>
        </w:rPr>
        <w:t xml:space="preserve">методических </w:t>
      </w:r>
      <w:r>
        <w:rPr>
          <w:rFonts w:ascii="OfficinaSansBookC" w:hAnsi="OfficinaSansBookC"/>
          <w:sz w:val="28"/>
          <w:szCs w:val="28"/>
        </w:rPr>
        <w:t xml:space="preserve">продуктов по</w:t>
      </w:r>
      <w:r>
        <w:rPr>
          <w:rFonts w:ascii="OfficinaSansBookC" w:hAnsi="OfficinaSansBookC"/>
          <w:sz w:val="28"/>
          <w:szCs w:val="28"/>
        </w:rPr>
        <w:t xml:space="preserve"> содержанию </w:t>
      </w:r>
      <w:r>
        <w:rPr>
          <w:rFonts w:ascii="OfficinaSansBookC" w:hAnsi="OfficinaSansBookC"/>
          <w:sz w:val="28"/>
          <w:szCs w:val="28"/>
        </w:rPr>
        <w:t xml:space="preserve">методических продуктов </w:t>
      </w:r>
      <w:r>
        <w:rPr>
          <w:rFonts w:ascii="OfficinaSansBookC" w:hAnsi="OfficinaSansBookC"/>
          <w:sz w:val="28"/>
          <w:szCs w:val="28"/>
        </w:rPr>
        <w:t xml:space="preserve">преподавания ОД </w:t>
      </w:r>
      <w:r>
        <w:rPr>
          <w:rFonts w:ascii="OfficinaSansBookC" w:hAnsi="OfficinaSansBookC"/>
          <w:sz w:val="28"/>
          <w:szCs w:val="28"/>
        </w:rPr>
        <w:t xml:space="preserve">по каждой общеобразовательной дисциплине;</w:t>
      </w:r>
      <w:r/>
    </w:p>
    <w:p>
      <w:pPr>
        <w:pStyle w:val="908"/>
        <w:numPr>
          <w:ilvl w:val="1"/>
          <w:numId w:val="2"/>
        </w:numPr>
        <w:ind w:right="106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организация консультационной поддержки;</w:t>
      </w:r>
      <w:r/>
    </w:p>
    <w:p>
      <w:pPr>
        <w:pStyle w:val="908"/>
        <w:numPr>
          <w:ilvl w:val="1"/>
          <w:numId w:val="2"/>
        </w:numPr>
        <w:ind w:right="106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проведение научно-методического интенсива для участников внедрения;</w:t>
      </w:r>
      <w:r/>
    </w:p>
    <w:p>
      <w:pPr>
        <w:pStyle w:val="908"/>
        <w:numPr>
          <w:ilvl w:val="1"/>
          <w:numId w:val="2"/>
        </w:numPr>
        <w:ind w:right="106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разработка </w:t>
      </w:r>
      <w:r>
        <w:rPr>
          <w:rFonts w:ascii="OfficinaSansBookC" w:hAnsi="OfficinaSansBookC"/>
          <w:sz w:val="28"/>
          <w:szCs w:val="28"/>
        </w:rPr>
        <w:t xml:space="preserve">вспомогательных видеоматериалов</w:t>
      </w:r>
      <w:r>
        <w:rPr>
          <w:rFonts w:ascii="OfficinaSansBookC" w:hAnsi="OfficinaSansBookC"/>
          <w:sz w:val="28"/>
          <w:szCs w:val="28"/>
        </w:rPr>
        <w:t xml:space="preserve"> материалов</w:t>
      </w:r>
      <w:r>
        <w:rPr>
          <w:rFonts w:ascii="OfficinaSansBookC" w:hAnsi="OfficinaSansBookC"/>
          <w:sz w:val="28"/>
          <w:szCs w:val="28"/>
        </w:rPr>
        <w:t xml:space="preserve"> организация ответов на вопросы участников внедрения, запись видеороликов с часто-задаваемыми вопросами и др.;</w:t>
      </w:r>
      <w:r/>
    </w:p>
    <w:p>
      <w:pPr>
        <w:pStyle w:val="908"/>
        <w:numPr>
          <w:ilvl w:val="1"/>
          <w:numId w:val="2"/>
        </w:numPr>
        <w:ind w:right="106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методическое сопровождение конкурса «</w:t>
      </w:r>
      <w:r>
        <w:rPr>
          <w:rFonts w:ascii="OfficinaSansBookC" w:hAnsi="OfficinaSansBookC"/>
          <w:sz w:val="28"/>
          <w:szCs w:val="28"/>
        </w:rPr>
        <w:t xml:space="preserve">Лучшие образовательны</w:t>
      </w:r>
      <w:r>
        <w:rPr>
          <w:rFonts w:ascii="OfficinaSansBookC" w:hAnsi="OfficinaSansBookC"/>
          <w:sz w:val="28"/>
          <w:szCs w:val="28"/>
        </w:rPr>
        <w:t xml:space="preserve">е</w:t>
      </w:r>
      <w:r>
        <w:rPr>
          <w:rFonts w:ascii="OfficinaSansBookC" w:hAnsi="OfficinaSansBookC"/>
          <w:sz w:val="28"/>
          <w:szCs w:val="28"/>
        </w:rPr>
        <w:t xml:space="preserve"> моде</w:t>
      </w:r>
      <w:r>
        <w:rPr>
          <w:rFonts w:ascii="OfficinaSansBookC" w:hAnsi="OfficinaSansBookC"/>
          <w:sz w:val="28"/>
          <w:szCs w:val="28"/>
        </w:rPr>
        <w:t xml:space="preserve">ли</w:t>
      </w:r>
      <w:r>
        <w:rPr>
          <w:rFonts w:ascii="OfficinaSansBookC" w:hAnsi="OfficinaSansBookC"/>
          <w:sz w:val="28"/>
          <w:szCs w:val="28"/>
        </w:rPr>
        <w:t xml:space="preserve"> реализации общеобразовательной подготовки</w:t>
      </w:r>
      <w:r>
        <w:rPr>
          <w:rFonts w:ascii="OfficinaSansBookC" w:hAnsi="OfficinaSansBookC"/>
          <w:sz w:val="28"/>
          <w:szCs w:val="28"/>
        </w:rPr>
        <w:t xml:space="preserve">»: разработка Положения о конкурсе, экспертных листов и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пр.</w:t>
      </w:r>
      <w:r/>
    </w:p>
    <w:p>
      <w:pPr>
        <w:pStyle w:val="908"/>
        <w:numPr>
          <w:ilvl w:val="1"/>
          <w:numId w:val="2"/>
        </w:numPr>
        <w:ind w:right="106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формирование банка «Лучших практик</w:t>
      </w:r>
      <w:r>
        <w:rPr>
          <w:rFonts w:ascii="OfficinaSansBookC" w:hAnsi="OfficinaSansBookC"/>
          <w:sz w:val="28"/>
          <w:szCs w:val="28"/>
        </w:rPr>
        <w:t xml:space="preserve"> образовательных моделей реализации общеобразовательной подготовки</w:t>
      </w:r>
      <w:r>
        <w:rPr>
          <w:rFonts w:ascii="OfficinaSansBookC" w:hAnsi="OfficinaSansBookC"/>
          <w:sz w:val="28"/>
          <w:szCs w:val="28"/>
        </w:rPr>
        <w:t xml:space="preserve">»</w:t>
      </w:r>
      <w:r/>
    </w:p>
    <w:p>
      <w:pPr>
        <w:pStyle w:val="908"/>
        <w:numPr>
          <w:ilvl w:val="0"/>
          <w:numId w:val="2"/>
        </w:numPr>
        <w:ind w:right="104" w:firstLine="0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организационные условия: </w:t>
      </w:r>
      <w:r/>
    </w:p>
    <w:p>
      <w:pPr>
        <w:pStyle w:val="908"/>
        <w:numPr>
          <w:ilvl w:val="1"/>
          <w:numId w:val="2"/>
        </w:numPr>
        <w:ind w:right="104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присвоение образовательной организации статуса Федеральной пилотной площадки;</w:t>
      </w:r>
      <w:r/>
    </w:p>
    <w:p>
      <w:pPr>
        <w:pStyle w:val="908"/>
        <w:numPr>
          <w:ilvl w:val="1"/>
          <w:numId w:val="2"/>
        </w:numPr>
        <w:ind w:right="104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проведение установочных семинаров для региональных операторов и ответственных лиц от ФПП;</w:t>
      </w:r>
      <w:r/>
    </w:p>
    <w:p>
      <w:pPr>
        <w:pStyle w:val="908"/>
        <w:numPr>
          <w:ilvl w:val="1"/>
          <w:numId w:val="2"/>
        </w:numPr>
        <w:ind w:right="104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проведение курсов повышения квалификации для региональных операторов и ответственных лиц от ФПП;</w:t>
      </w:r>
      <w:r/>
    </w:p>
    <w:p>
      <w:pPr>
        <w:pStyle w:val="908"/>
        <w:numPr>
          <w:ilvl w:val="1"/>
          <w:numId w:val="2"/>
        </w:numPr>
        <w:ind w:right="104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формирование банка рекомендаций по доработке </w:t>
      </w:r>
      <w:r>
        <w:rPr>
          <w:rFonts w:ascii="OfficinaSansBookC" w:hAnsi="OfficinaSansBookC"/>
          <w:sz w:val="28"/>
          <w:szCs w:val="28"/>
        </w:rPr>
        <w:t xml:space="preserve">методических </w:t>
      </w:r>
      <w:r>
        <w:rPr>
          <w:rFonts w:ascii="OfficinaSansBookC" w:hAnsi="OfficinaSansBookC"/>
          <w:sz w:val="28"/>
          <w:szCs w:val="28"/>
        </w:rPr>
        <w:t xml:space="preserve">продуктов преподавания</w:t>
      </w:r>
      <w:r>
        <w:rPr>
          <w:rFonts w:ascii="OfficinaSansBookC" w:hAnsi="OfficinaSansBookC"/>
          <w:sz w:val="28"/>
          <w:szCs w:val="28"/>
        </w:rPr>
        <w:t xml:space="preserve"> ОД</w:t>
      </w:r>
      <w:r>
        <w:rPr>
          <w:rFonts w:ascii="OfficinaSansBookC" w:hAnsi="OfficinaSansBookC"/>
          <w:sz w:val="28"/>
          <w:szCs w:val="28"/>
        </w:rPr>
        <w:t xml:space="preserve">;</w:t>
      </w:r>
      <w:r/>
    </w:p>
    <w:p>
      <w:pPr>
        <w:pStyle w:val="908"/>
        <w:numPr>
          <w:ilvl w:val="1"/>
          <w:numId w:val="2"/>
        </w:numPr>
        <w:ind w:right="104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организация и проведение конкурса «</w:t>
      </w:r>
      <w:r>
        <w:rPr>
          <w:rFonts w:ascii="OfficinaSansBookC" w:hAnsi="OfficinaSansBookC"/>
          <w:sz w:val="28"/>
          <w:szCs w:val="28"/>
        </w:rPr>
        <w:t xml:space="preserve">Лучшие </w:t>
      </w:r>
      <w:r>
        <w:rPr>
          <w:rFonts w:ascii="OfficinaSansBookC" w:hAnsi="OfficinaSansBookC"/>
          <w:sz w:val="28"/>
          <w:szCs w:val="28"/>
        </w:rPr>
        <w:t xml:space="preserve">образовательные модели реализации общеобразовательной подготовки</w:t>
      </w:r>
      <w:r>
        <w:rPr>
          <w:rFonts w:ascii="OfficinaSansBookC" w:hAnsi="OfficinaSansBookC"/>
          <w:sz w:val="28"/>
          <w:szCs w:val="28"/>
        </w:rPr>
        <w:t xml:space="preserve">»</w:t>
      </w:r>
      <w:r/>
    </w:p>
    <w:p>
      <w:pPr>
        <w:pStyle w:val="908"/>
        <w:numPr>
          <w:ilvl w:val="1"/>
          <w:numId w:val="2"/>
        </w:numPr>
        <w:ind w:right="104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организация награждения победителей конкурса;</w:t>
      </w:r>
      <w:r/>
    </w:p>
    <w:p>
      <w:pPr>
        <w:pStyle w:val="908"/>
        <w:numPr>
          <w:ilvl w:val="1"/>
          <w:numId w:val="2"/>
        </w:numPr>
        <w:ind w:right="104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сбор и обработка отчетов и онлайн анкет от участников </w:t>
      </w:r>
      <w:r>
        <w:rPr>
          <w:rFonts w:ascii="OfficinaSansBookC" w:hAnsi="OfficinaSansBookC"/>
          <w:sz w:val="28"/>
          <w:szCs w:val="28"/>
        </w:rPr>
        <w:t xml:space="preserve">внедрения</w:t>
      </w:r>
      <w:r>
        <w:rPr>
          <w:rFonts w:ascii="OfficinaSansBookC" w:hAnsi="OfficinaSansBookC"/>
          <w:sz w:val="28"/>
          <w:szCs w:val="28"/>
        </w:rPr>
        <w:t xml:space="preserve"> с целью формирования итогового аналитического отчета </w:t>
      </w:r>
      <w:r>
        <w:rPr>
          <w:rFonts w:ascii="OfficinaSansBookC" w:hAnsi="OfficinaSansBookC"/>
          <w:sz w:val="28"/>
          <w:szCs w:val="28"/>
        </w:rPr>
        <w:t xml:space="preserve">по выявлению</w:t>
      </w:r>
      <w:r>
        <w:rPr>
          <w:rFonts w:ascii="OfficinaSansBookC" w:hAnsi="OfficinaSansBookC"/>
          <w:sz w:val="28"/>
          <w:szCs w:val="28"/>
        </w:rPr>
        <w:t xml:space="preserve"> рисков </w:t>
      </w:r>
      <w:r>
        <w:rPr>
          <w:rFonts w:ascii="OfficinaSansBookC" w:hAnsi="OfficinaSansBookC"/>
          <w:sz w:val="28"/>
          <w:szCs w:val="28"/>
        </w:rPr>
        <w:t xml:space="preserve">дальнейшего использования </w:t>
      </w:r>
      <w:r>
        <w:rPr>
          <w:rFonts w:ascii="OfficinaSansBookC" w:hAnsi="OfficinaSansBookC"/>
          <w:sz w:val="28"/>
          <w:szCs w:val="28"/>
        </w:rPr>
        <w:t xml:space="preserve">методических продуктов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преподавания ОД </w:t>
      </w:r>
      <w:r>
        <w:rPr>
          <w:rFonts w:ascii="OfficinaSansBookC" w:hAnsi="OfficinaSansBookC"/>
          <w:sz w:val="28"/>
          <w:szCs w:val="28"/>
        </w:rPr>
        <w:t xml:space="preserve">  и механизмов их внедрения</w:t>
      </w:r>
      <w:r>
        <w:rPr>
          <w:rFonts w:ascii="OfficinaSansBookC" w:hAnsi="OfficinaSansBookC"/>
          <w:sz w:val="28"/>
          <w:szCs w:val="28"/>
        </w:rPr>
        <w:t xml:space="preserve">;</w:t>
      </w:r>
      <w:r/>
    </w:p>
    <w:p>
      <w:pPr>
        <w:pStyle w:val="908"/>
        <w:numPr>
          <w:ilvl w:val="1"/>
          <w:numId w:val="2"/>
        </w:numPr>
        <w:ind w:right="104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организация проведения научно-практической конференции «</w:t>
      </w:r>
      <w:r>
        <w:rPr>
          <w:rFonts w:ascii="OfficinaSansBookC" w:hAnsi="OfficinaSansBookC"/>
          <w:sz w:val="28"/>
          <w:szCs w:val="28"/>
        </w:rPr>
        <w:t xml:space="preserve">Актуальные вопросы реализации общеобразовательной подготовки при реализации образовательных программ СПО</w:t>
      </w:r>
      <w:r>
        <w:rPr>
          <w:rFonts w:ascii="OfficinaSansBookC" w:hAnsi="OfficinaSansBookC"/>
          <w:sz w:val="28"/>
          <w:szCs w:val="28"/>
        </w:rPr>
        <w:t xml:space="preserve">»;</w:t>
      </w:r>
      <w:r/>
    </w:p>
    <w:p>
      <w:pPr>
        <w:pStyle w:val="908"/>
        <w:numPr>
          <w:ilvl w:val="0"/>
          <w:numId w:val="2"/>
        </w:numPr>
        <w:ind w:right="101" w:firstLine="0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материально-технические</w:t>
      </w:r>
      <w:r>
        <w:rPr>
          <w:rFonts w:ascii="OfficinaSansBookC" w:hAnsi="OfficinaSansBookC"/>
          <w:spacing w:val="1"/>
          <w:sz w:val="28"/>
          <w:szCs w:val="28"/>
        </w:rPr>
        <w:t xml:space="preserve"> и </w:t>
      </w:r>
      <w:r>
        <w:rPr>
          <w:rFonts w:ascii="OfficinaSansBookC" w:hAnsi="OfficinaSansBookC"/>
          <w:sz w:val="28"/>
          <w:szCs w:val="28"/>
        </w:rPr>
        <w:t xml:space="preserve">информационные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условия: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/>
    </w:p>
    <w:p>
      <w:pPr>
        <w:pStyle w:val="908"/>
        <w:numPr>
          <w:ilvl w:val="1"/>
          <w:numId w:val="2"/>
        </w:numPr>
        <w:ind w:right="101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техническое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обеспечение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проведения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очных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дистанционных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мероприятий проекта; </w:t>
      </w:r>
      <w:r/>
    </w:p>
    <w:p>
      <w:pPr>
        <w:pStyle w:val="908"/>
        <w:numPr>
          <w:ilvl w:val="1"/>
          <w:numId w:val="2"/>
        </w:numPr>
        <w:ind w:right="101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создание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обеспечение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работы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информационно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-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аналитического ресурса для проведения </w:t>
      </w:r>
      <w:r>
        <w:rPr>
          <w:rFonts w:ascii="OfficinaSansBookC" w:hAnsi="OfficinaSansBookC"/>
          <w:sz w:val="28"/>
          <w:szCs w:val="28"/>
        </w:rPr>
        <w:t xml:space="preserve">внедрения</w:t>
      </w:r>
      <w:r>
        <w:rPr>
          <w:rFonts w:ascii="OfficinaSansBookC" w:hAnsi="OfficinaSansBookC"/>
          <w:sz w:val="28"/>
          <w:szCs w:val="28"/>
        </w:rPr>
        <w:t xml:space="preserve"> (</w:t>
      </w:r>
      <w:r>
        <w:rPr>
          <w:rFonts w:ascii="OfficinaSansBookC" w:hAnsi="OfficinaSansBookC"/>
          <w:bCs/>
          <w:sz w:val="28"/>
          <w:szCs w:val="28"/>
        </w:rPr>
        <w:t xml:space="preserve">ссылка на Яндекс-диск</w:t>
      </w:r>
      <w:r>
        <w:rPr>
          <w:rFonts w:ascii="OfficinaSansBookC" w:hAnsi="OfficinaSansBookC"/>
          <w:bCs/>
          <w:sz w:val="28"/>
          <w:szCs w:val="28"/>
        </w:rPr>
        <w:t xml:space="preserve"> </w:t>
      </w:r>
      <w:hyperlink r:id="rId12" w:tooltip="https://disk.yandex.ru/d/q-iWFGI3IBvkJA" w:history="1">
        <w:r>
          <w:rPr>
            <w:rStyle w:val="915"/>
            <w:rFonts w:ascii="OfficinaSansBookC" w:hAnsi="OfficinaSansBookC"/>
            <w:bCs/>
            <w:sz w:val="28"/>
            <w:szCs w:val="28"/>
          </w:rPr>
          <w:t xml:space="preserve">https://disk.yandex.ru/d/q-iWFGI3IBvkJA</w:t>
        </w:r>
      </w:hyperlink>
      <w:r>
        <w:rPr>
          <w:rFonts w:ascii="OfficinaSansBookC" w:hAnsi="OfficinaSansBookC"/>
          <w:bCs/>
          <w:sz w:val="28"/>
          <w:szCs w:val="28"/>
        </w:rPr>
        <w:t xml:space="preserve">) будет направлена ответственному лицу от Федеральной пилотной площадки)</w:t>
      </w:r>
      <w:r>
        <w:rPr>
          <w:rFonts w:ascii="OfficinaSansBookC" w:hAnsi="OfficinaSansBookC"/>
          <w:sz w:val="28"/>
          <w:szCs w:val="28"/>
        </w:rPr>
        <w:t xml:space="preserve">; </w:t>
      </w:r>
      <w:r/>
    </w:p>
    <w:p>
      <w:pPr>
        <w:pStyle w:val="908"/>
        <w:numPr>
          <w:ilvl w:val="1"/>
          <w:numId w:val="2"/>
        </w:numPr>
        <w:ind w:right="101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своевременное информирование целевой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аудитории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 мероприятиях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проекта;</w:t>
      </w:r>
      <w:r/>
    </w:p>
    <w:p>
      <w:pPr>
        <w:pStyle w:val="908"/>
        <w:numPr>
          <w:ilvl w:val="1"/>
          <w:numId w:val="2"/>
        </w:numPr>
        <w:ind w:right="101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размещение нормативно-методической документации на информационном ресурсе;</w:t>
      </w:r>
      <w:r/>
    </w:p>
    <w:p>
      <w:pPr>
        <w:pStyle w:val="908"/>
        <w:numPr>
          <w:ilvl w:val="1"/>
          <w:numId w:val="2"/>
        </w:numPr>
        <w:ind w:right="101"/>
        <w:spacing w:line="360" w:lineRule="auto"/>
        <w:tabs>
          <w:tab w:val="left" w:pos="81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консультационно-техническое сопровождение участников проекта.</w:t>
      </w:r>
      <w:r/>
    </w:p>
    <w:p>
      <w:pPr>
        <w:rPr>
          <w:rFonts w:ascii="OfficinaSansBookC" w:hAnsi="OfficinaSansBookC"/>
        </w:rPr>
      </w:pPr>
      <w:r/>
      <w:bookmarkStart w:id="7" w:name="_Toc111203399"/>
      <w:r/>
      <w:r/>
    </w:p>
    <w:p>
      <w:pPr>
        <w:pStyle w:val="902"/>
        <w:numPr>
          <w:ilvl w:val="0"/>
          <w:numId w:val="8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8" w:name="_Toc114488694"/>
      <w:r>
        <w:rPr>
          <w:rFonts w:ascii="OfficinaSansBookC" w:hAnsi="OfficinaSansBookC"/>
          <w:sz w:val="28"/>
          <w:szCs w:val="28"/>
        </w:rPr>
        <w:t xml:space="preserve">План-график</w:t>
      </w:r>
      <w:r>
        <w:rPr>
          <w:rFonts w:ascii="OfficinaSansBookC" w:hAnsi="OfficinaSansBookC"/>
          <w:sz w:val="28"/>
          <w:szCs w:val="28"/>
        </w:rPr>
        <w:t xml:space="preserve"> основных</w:t>
      </w:r>
      <w:r>
        <w:rPr>
          <w:rFonts w:ascii="OfficinaSansBookC" w:hAnsi="OfficinaSansBookC"/>
          <w:sz w:val="28"/>
          <w:szCs w:val="28"/>
        </w:rPr>
        <w:t xml:space="preserve"> мероприятий </w:t>
      </w:r>
      <w:r>
        <w:rPr>
          <w:rFonts w:ascii="OfficinaSansBookC" w:hAnsi="OfficinaSansBookC"/>
          <w:sz w:val="28"/>
          <w:szCs w:val="28"/>
        </w:rPr>
        <w:t xml:space="preserve">внедрения</w:t>
      </w:r>
      <w:bookmarkEnd w:id="8"/>
      <w:r>
        <w:rPr>
          <w:rFonts w:ascii="OfficinaSansBookC" w:hAnsi="OfficinaSansBookC"/>
          <w:sz w:val="28"/>
          <w:szCs w:val="28"/>
        </w:rPr>
        <w:t xml:space="preserve"> </w:t>
      </w:r>
      <w:bookmarkEnd w:id="7"/>
      <w:r>
        <w:rPr>
          <w:rFonts w:ascii="OfficinaSansBookC" w:hAnsi="OfficinaSansBookC"/>
          <w:sz w:val="28"/>
          <w:szCs w:val="28"/>
        </w:rPr>
        <w:t xml:space="preserve"> </w:t>
      </w:r>
      <w:r/>
    </w:p>
    <w:p>
      <w:pPr>
        <w:ind w:firstLine="709"/>
        <w:jc w:val="both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План-график основных мероприятий внедрения представлен в таблице </w:t>
      </w:r>
      <w:r>
        <w:rPr>
          <w:rFonts w:ascii="OfficinaSansBookC" w:hAnsi="OfficinaSansBookC"/>
          <w:sz w:val="28"/>
          <w:szCs w:val="28"/>
        </w:rPr>
        <w:t xml:space="preserve">4</w:t>
      </w:r>
      <w:r>
        <w:rPr>
          <w:rFonts w:ascii="OfficinaSansBookC" w:hAnsi="OfficinaSansBookC"/>
          <w:sz w:val="28"/>
          <w:szCs w:val="28"/>
        </w:rPr>
        <w:t xml:space="preserve">.</w:t>
      </w:r>
      <w:r/>
    </w:p>
    <w:p>
      <w:pPr>
        <w:rPr>
          <w:rFonts w:ascii="OfficinaSansBookC" w:hAnsi="OfficinaSansBookC"/>
        </w:rPr>
      </w:pPr>
      <w:r>
        <w:rPr>
          <w:rFonts w:ascii="OfficinaSansBookC" w:hAnsi="OfficinaSansBookC"/>
        </w:rPr>
      </w:r>
      <w:r/>
    </w:p>
    <w:p>
      <w:pPr>
        <w:jc w:val="right"/>
        <w:rPr>
          <w:rFonts w:ascii="OfficinaSansBookC" w:hAnsi="OfficinaSansBookC"/>
          <w:b/>
          <w:bCs/>
        </w:rPr>
      </w:pPr>
      <w:r>
        <w:rPr>
          <w:rFonts w:ascii="OfficinaSansBookC" w:hAnsi="OfficinaSansBookC"/>
        </w:rPr>
        <w:t xml:space="preserve">Таблица </w:t>
      </w:r>
      <w:r>
        <w:rPr>
          <w:rFonts w:ascii="OfficinaSansBookC" w:hAnsi="OfficinaSansBookC"/>
        </w:rPr>
        <w:t xml:space="preserve">4</w:t>
      </w:r>
      <w:r>
        <w:rPr>
          <w:rFonts w:ascii="OfficinaSansBookC" w:hAnsi="OfficinaSansBookC"/>
        </w:rPr>
        <w:t xml:space="preserve"> - План-график мероприятий </w:t>
      </w:r>
      <w:r>
        <w:rPr>
          <w:rFonts w:ascii="OfficinaSansBookC" w:hAnsi="OfficinaSansBookC"/>
        </w:rPr>
        <w:t xml:space="preserve">внедрения </w:t>
      </w:r>
      <w:r/>
    </w:p>
    <w:tbl>
      <w:tblPr>
        <w:tblStyle w:val="913"/>
        <w:tblpPr w:horzAnchor="margin" w:tblpXSpec="left" w:vertAnchor="text" w:tblpY="957" w:leftFromText="180" w:topFromText="0" w:rightFromText="180" w:bottomFromText="0"/>
        <w:tblW w:w="9491" w:type="dxa"/>
        <w:tblLook w:val="04A0" w:firstRow="1" w:lastRow="0" w:firstColumn="1" w:lastColumn="0" w:noHBand="0" w:noVBand="1"/>
      </w:tblPr>
      <w:tblGrid>
        <w:gridCol w:w="720"/>
        <w:gridCol w:w="4009"/>
        <w:gridCol w:w="3346"/>
        <w:gridCol w:w="1416"/>
      </w:tblGrid>
      <w:tr>
        <w:trPr/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№ п/п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ВИДЫ РАБОТ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ОТВЕТСТВЕННОЕ ЛИЦО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СРОКИ</w:t>
            </w:r>
            <w:r/>
          </w:p>
        </w:tc>
      </w:tr>
      <w:tr>
        <w:trPr/>
        <w:tc>
          <w:tcPr>
            <w:gridSpan w:val="4"/>
            <w:tcW w:w="9491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Подготовка к проведению внедрения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  <w:bCs/>
              </w:rPr>
            </w:pPr>
            <w:r>
              <w:rPr>
                <w:rFonts w:ascii="OfficinaSansBookC" w:hAnsi="OfficinaSansBookC"/>
                <w:bCs/>
              </w:rPr>
              <w:t xml:space="preserve">1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  <w:bCs/>
              </w:rPr>
            </w:pPr>
            <w:r>
              <w:rPr>
                <w:rFonts w:ascii="OfficinaSansBookC" w:hAnsi="OfficinaSansBookC"/>
              </w:rPr>
              <w:t xml:space="preserve">Разработка методических продуктов по 8 общеобразовательным (обязательным) дисциплинам («Русский язык», «Иностранный язык», «Литература», «История», «Математика», «Астрономия», «Основы безопасности жизнедеятельности», «Физическая культура»)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ЦМС СПО ФГБОУ ДПО ИРПО,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руководители</w:t>
            </w:r>
            <w:r/>
          </w:p>
          <w:p>
            <w:pPr>
              <w:rPr>
                <w:rFonts w:ascii="OfficinaSansBookC" w:hAnsi="OfficinaSansBookC"/>
                <w:strike/>
              </w:rPr>
            </w:pPr>
            <w:r>
              <w:rPr>
                <w:rFonts w:ascii="OfficinaSansBookC" w:hAnsi="OfficinaSansBookC"/>
              </w:rPr>
              <w:t xml:space="preserve">рабочих групп по 8 общеобразовательным дисциплинам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01.04.2022-30.08.2022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1.1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Организация и проведение установочных семинаров по доработке методических продуктов по 8 общеобразовательным дисциплинам (Гибридный формат)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руководители рабочих групп по 8 общеобразовательным дисциплинам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15.04.2022-22.04.2022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1.2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Организация и проведение установочных семинаров по доработке примерных рабочих программ учебно-методических комплексов по 8 общеобразовательным дисциплинам (Гибридный формат)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ИРПО,</w:t>
            </w:r>
            <w:r/>
          </w:p>
          <w:p>
            <w:pPr>
              <w:rPr>
                <w:rFonts w:ascii="OfficinaSansBookC" w:hAnsi="OfficinaSansBookC"/>
                <w:strike/>
              </w:rPr>
            </w:pPr>
            <w:r>
              <w:rPr>
                <w:rFonts w:ascii="OfficinaSansBookC" w:hAnsi="OfficinaSansBookC"/>
              </w:rPr>
              <w:t xml:space="preserve">руководители рабочих групп по 8 общеобразовательным дисциплинам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18.05.2022-27.05.2022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1.3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Разработка примерных рабочих программ, примерных учебно-методических комплексов, методических рекомендаций по организации обучения по 8 общеобразовательным (обязательным) дисциплинам 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  <w:strike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ИРПО, руководители рабочих групп по 8 общеобразовательным дисциплинам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30.05.2022-11.07.2022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  <w:bCs/>
              </w:rPr>
            </w:pPr>
            <w:r>
              <w:rPr>
                <w:rFonts w:ascii="OfficinaSansBookC" w:hAnsi="OfficinaSansBookC"/>
              </w:rPr>
              <w:t xml:space="preserve">Отбор и утверждение профессиональных образовательных организаций для процедуры внедрения 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ПОО- участники внедрения,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региональные операторы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01.04.2022-29.07.2022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Разработка методических рекомендаций по внедрению методической системы преподавания по 8 общеобразовательным (обязательным) дисциплинам 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руководители рабочих групп по 8 общеобразовательным дисциплинам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31.07.2022-08.08.2022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4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Разработка программ ДПП повышения квалификации (ПК) по внедрению для региональных операторов, для ответственных за внедрение в ПОО 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ЦМС СПО ФГБОУ ДПО ИРПО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31.07.2022-25.08.2022</w:t>
            </w:r>
            <w:r/>
          </w:p>
        </w:tc>
      </w:tr>
      <w:tr>
        <w:trPr/>
        <w:tc>
          <w:tcPr>
            <w:gridSpan w:val="4"/>
            <w:tcW w:w="9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Проведение внедрения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bCs/>
              </w:rPr>
              <w:t xml:space="preserve">Организация внедрения методических продуктов по 8 общеобразовательным дисциплинам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руководители рабочих групп по 8 общеобразовательным дисциплинам,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ПОО- участники внедрения,</w:t>
            </w:r>
            <w:r/>
          </w:p>
          <w:p>
            <w:pPr>
              <w:rPr>
                <w:rFonts w:ascii="OfficinaSansBookC" w:hAnsi="OfficinaSansBookC"/>
                <w:strike/>
              </w:rPr>
            </w:pPr>
            <w:r>
              <w:rPr>
                <w:rFonts w:ascii="OfficinaSansBookC" w:hAnsi="OfficinaSansBookC"/>
              </w:rPr>
              <w:t xml:space="preserve">региональные операторы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30.08.2022-30.11.2022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5.1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Реализация программ ДПП ПК региональных операторов по внедрению (24 часа)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ПОО- участники внедрения,</w:t>
            </w:r>
            <w:r/>
          </w:p>
          <w:p>
            <w:pPr>
              <w:rPr>
                <w:rFonts w:ascii="OfficinaSansBookC" w:hAnsi="OfficinaSansBookC"/>
                <w:strike/>
              </w:rPr>
            </w:pPr>
            <w:r>
              <w:rPr>
                <w:rFonts w:ascii="OfficinaSansBookC" w:hAnsi="OfficinaSansBookC"/>
              </w:rPr>
              <w:t xml:space="preserve">региональные операторы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03</w:t>
            </w:r>
            <w:r>
              <w:rPr>
                <w:rFonts w:ascii="OfficinaSansBookC" w:hAnsi="OfficinaSansBookC"/>
              </w:rPr>
              <w:t xml:space="preserve">.</w:t>
            </w:r>
            <w:r>
              <w:rPr>
                <w:rFonts w:ascii="OfficinaSansBookC" w:hAnsi="OfficinaSansBookC"/>
              </w:rPr>
              <w:t xml:space="preserve">10</w:t>
            </w:r>
            <w:r>
              <w:rPr>
                <w:rFonts w:ascii="OfficinaSansBookC" w:hAnsi="OfficinaSansBookC"/>
              </w:rPr>
              <w:t xml:space="preserve">.2022-</w:t>
            </w:r>
            <w:r>
              <w:rPr>
                <w:rFonts w:ascii="OfficinaSansBookC" w:hAnsi="OfficinaSansBookC"/>
              </w:rPr>
              <w:t xml:space="preserve">1</w:t>
            </w:r>
            <w:r>
              <w:rPr>
                <w:rFonts w:ascii="OfficinaSansBookC" w:hAnsi="OfficinaSansBookC"/>
              </w:rPr>
              <w:t xml:space="preserve">5</w:t>
            </w:r>
            <w:r>
              <w:rPr>
                <w:rFonts w:ascii="OfficinaSansBookC" w:hAnsi="OfficinaSansBookC"/>
              </w:rPr>
              <w:t xml:space="preserve">.</w:t>
            </w:r>
            <w:r>
              <w:rPr>
                <w:rFonts w:ascii="OfficinaSansBookC" w:hAnsi="OfficinaSansBookC"/>
              </w:rPr>
              <w:t xml:space="preserve">10</w:t>
            </w:r>
            <w:r>
              <w:rPr>
                <w:rFonts w:ascii="OfficinaSansBookC" w:hAnsi="OfficinaSansBookC"/>
              </w:rPr>
              <w:t xml:space="preserve">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5.2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Реализация программ ДПП ПК программы повышения квалификации ответственных за внедрение в ПОО (24 часа)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ПОО- участники внедрения,</w:t>
            </w:r>
            <w:r/>
          </w:p>
          <w:p>
            <w:pPr>
              <w:rPr>
                <w:rFonts w:ascii="OfficinaSansBookC" w:hAnsi="OfficinaSansBookC"/>
                <w:strike/>
              </w:rPr>
            </w:pPr>
            <w:r>
              <w:rPr>
                <w:rFonts w:ascii="OfficinaSansBookC" w:hAnsi="OfficinaSansBookC"/>
              </w:rPr>
              <w:t xml:space="preserve">региональные операторы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03.10.2022-</w:t>
            </w:r>
            <w:r>
              <w:rPr>
                <w:rFonts w:ascii="OfficinaSansBookC" w:hAnsi="OfficinaSansBookC"/>
              </w:rPr>
              <w:t xml:space="preserve">1</w:t>
            </w:r>
            <w:r>
              <w:rPr>
                <w:rFonts w:ascii="OfficinaSansBookC" w:hAnsi="OfficinaSansBookC"/>
              </w:rPr>
              <w:t xml:space="preserve">5.10.2022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5.3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  <w:bCs/>
              </w:rPr>
            </w:pPr>
            <w:r>
              <w:rPr>
                <w:rFonts w:ascii="OfficinaSansBookC" w:hAnsi="OfficinaSansBookC"/>
                <w:bCs/>
              </w:rPr>
              <w:t xml:space="preserve">Консультационно-методическое сопровождение внедрения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руководители рабочих групп по 8 общеобразовательным дисциплинам,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ПОО- участники внедрения,</w:t>
            </w:r>
            <w:r/>
          </w:p>
          <w:p>
            <w:pPr>
              <w:rPr>
                <w:rFonts w:ascii="OfficinaSansBookC" w:hAnsi="OfficinaSansBookC"/>
                <w:strike/>
              </w:rPr>
            </w:pPr>
            <w:r>
              <w:rPr>
                <w:rFonts w:ascii="OfficinaSansBookC" w:hAnsi="OfficinaSansBookC"/>
              </w:rPr>
              <w:t xml:space="preserve">региональные операторы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28.09.2022-25.10.2022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5.3.1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Style w:val="933"/>
                <w:rFonts w:ascii="OfficinaSansBookC" w:hAnsi="OfficinaSansBookC"/>
              </w:rPr>
            </w:pPr>
            <w:r>
              <w:rPr>
                <w:rStyle w:val="933"/>
                <w:rFonts w:ascii="OfficinaSansBookC" w:hAnsi="OfficinaSansBookC"/>
              </w:rPr>
              <w:t xml:space="preserve">Проведение лекций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 №1 «Реализация принципов интенсификации, профессионализации и цифровизации, заложенных в МПОД и ПРП, для разработки УП и РП ОД»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№2 «Применение технологических карт как элемента ПУМК для профессионализации образовательных материалов»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№3 «Механизмы реализации планируемых результатов в соответствии с ФГОС СОО и ФГОС СПО через фонды оценочных средств».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руководители рабочих групп по 8 общеобразовательным дисциплинам,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ПОО- участники внедрения</w:t>
            </w:r>
            <w:r/>
          </w:p>
          <w:p>
            <w:pPr>
              <w:rPr>
                <w:rFonts w:ascii="OfficinaSansBookC" w:hAnsi="OfficinaSansBookC"/>
                <w:strike/>
              </w:rPr>
            </w:pPr>
            <w:r>
              <w:rPr>
                <w:rFonts w:ascii="OfficinaSansBookC" w:hAnsi="OfficinaSansBookC"/>
                <w:strike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28.09.2022-20.10.2022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5.3.2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Style w:val="933"/>
                <w:rFonts w:ascii="OfficinaSansBookC" w:hAnsi="OfficinaSansBookC"/>
              </w:rPr>
            </w:pPr>
            <w:r>
              <w:rPr>
                <w:rStyle w:val="933"/>
                <w:rFonts w:ascii="OfficinaSansBookC" w:hAnsi="OfficinaSansBookC"/>
              </w:rPr>
              <w:t xml:space="preserve">Формирование банка вопросов по онлайн-лекциям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ПОО- участники внедрения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30.09.2022-22.10.2022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5.3.3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Style w:val="933"/>
                <w:rFonts w:ascii="OfficinaSansBookC" w:hAnsi="OfficinaSansBookC"/>
              </w:rPr>
            </w:pPr>
            <w:r>
              <w:rPr>
                <w:rStyle w:val="933"/>
                <w:rFonts w:ascii="OfficinaSansBookC" w:hAnsi="OfficinaSansBookC"/>
              </w:rPr>
              <w:t xml:space="preserve">Подготовка и трансляция видеороликов «Ответы на часто задаваемые вопросы по лекции»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руководители рабочих групп по 8 общеобразовательным дисциплинам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05.10.2022-25.10.2022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5.4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Style w:val="933"/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Разработка рабочих методических материалов участниками внедрения на основе предложенных методических продуктов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ПОО- участники внедрения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</w:t>
            </w:r>
            <w:r>
              <w:rPr>
                <w:rFonts w:ascii="OfficinaSansBookC" w:hAnsi="OfficinaSansBookC"/>
              </w:rPr>
              <w:t xml:space="preserve">9</w:t>
            </w:r>
            <w:r>
              <w:rPr>
                <w:rFonts w:ascii="OfficinaSansBookC" w:hAnsi="OfficinaSansBookC"/>
              </w:rPr>
              <w:t xml:space="preserve">.09.2022-25.10.2022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5.5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Style w:val="933"/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Проектно-аналитический интенсив «Перспективные модели преподавания ОД в СПО»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Лаборатория по методологии общеобразовательной подготовки в системе профессионального образования,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ПОО- участники внедрения,</w:t>
            </w:r>
            <w:r/>
          </w:p>
          <w:p>
            <w:pPr>
              <w:rPr>
                <w:rFonts w:ascii="OfficinaSansBookC" w:hAnsi="OfficinaSansBookC"/>
                <w:strike/>
              </w:rPr>
            </w:pPr>
            <w:r>
              <w:rPr>
                <w:rFonts w:ascii="OfficinaSansBookC" w:hAnsi="OfficinaSansBookC"/>
              </w:rPr>
              <w:t xml:space="preserve">региональные операторы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26.10.2022-30.11.2022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5.6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Style w:val="933"/>
                <w:rFonts w:ascii="OfficinaSansBookC" w:hAnsi="OfficinaSansBookC"/>
              </w:rPr>
              <w:t xml:space="preserve">Организация и проведение Конкурса методических материалов </w:t>
            </w:r>
            <w:r>
              <w:rPr>
                <w:rStyle w:val="933"/>
                <w:rFonts w:ascii="OfficinaSansBookC" w:hAnsi="OfficinaSansBookC"/>
              </w:rPr>
              <w:t xml:space="preserve">«Лучшие </w:t>
            </w:r>
            <w:r>
              <w:rPr>
                <w:rStyle w:val="933"/>
                <w:rFonts w:ascii="OfficinaSansBookC" w:hAnsi="OfficinaSansBookC"/>
              </w:rPr>
              <w:t xml:space="preserve">образовательные модели реализации общеобразовательной подготовки</w:t>
            </w:r>
            <w:r>
              <w:rPr>
                <w:rStyle w:val="933"/>
                <w:rFonts w:ascii="OfficinaSansBookC" w:hAnsi="OfficinaSansBookC"/>
              </w:rPr>
              <w:t xml:space="preserve">»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ПОО- участники внедрения,</w:t>
            </w:r>
            <w:r/>
          </w:p>
          <w:p>
            <w:pPr>
              <w:rPr>
                <w:rFonts w:ascii="OfficinaSansBookC" w:hAnsi="OfficinaSansBookC"/>
                <w:strike/>
              </w:rPr>
            </w:pPr>
            <w:r>
              <w:rPr>
                <w:rFonts w:ascii="OfficinaSansBookC" w:hAnsi="OfficinaSansBookC"/>
              </w:rPr>
              <w:t xml:space="preserve">региональные операторы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20.10.2022-12.12.2022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5.6.1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Style w:val="933"/>
                <w:rFonts w:ascii="OfficinaSansBookC" w:hAnsi="OfficinaSansBookC"/>
              </w:rPr>
            </w:pPr>
            <w:r>
              <w:rPr>
                <w:rStyle w:val="933"/>
                <w:rFonts w:ascii="OfficinaSansBookC" w:hAnsi="OfficinaSansBookC"/>
              </w:rPr>
              <w:t xml:space="preserve">Организация и проведение оценки рабочих методических материалов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  <w:strike/>
              </w:rPr>
            </w:pPr>
            <w:r>
              <w:rPr>
                <w:rFonts w:ascii="OfficinaSansBookC" w:hAnsi="OfficinaSansBookC"/>
              </w:rPr>
              <w:t xml:space="preserve">Региональные операторы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24.10.2022-11.11.2022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5.6.2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Style w:val="933"/>
                <w:rFonts w:ascii="OfficinaSansBookC" w:hAnsi="OfficinaSansBookC"/>
              </w:rPr>
            </w:pPr>
            <w:r>
              <w:rPr>
                <w:rStyle w:val="933"/>
                <w:rFonts w:ascii="OfficinaSansBookC" w:hAnsi="OfficinaSansBookC"/>
              </w:rPr>
              <w:t xml:space="preserve">Круглый стол «Обсуждение результатов работы ФПП и региональных операторов, определение лучших методических материалов по ОД</w:t>
            </w:r>
            <w:r>
              <w:rPr>
                <w:rStyle w:val="933"/>
                <w:rFonts w:ascii="OfficinaSansBookC" w:hAnsi="OfficinaSansBookC"/>
              </w:rPr>
              <w:t xml:space="preserve">»</w:t>
            </w:r>
            <w:r>
              <w:rPr>
                <w:rStyle w:val="933"/>
                <w:rFonts w:ascii="OfficinaSansBookC" w:hAnsi="OfficinaSansBookC"/>
              </w:rPr>
              <w:t xml:space="preserve"> по федеральным округам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ПОО- участники внедрения,</w:t>
            </w:r>
            <w:r/>
          </w:p>
          <w:p>
            <w:pPr>
              <w:rPr>
                <w:rFonts w:ascii="OfficinaSansBookC" w:hAnsi="OfficinaSansBookC"/>
                <w:strike/>
              </w:rPr>
            </w:pPr>
            <w:r>
              <w:rPr>
                <w:rFonts w:ascii="OfficinaSansBookC" w:hAnsi="OfficinaSansBookC"/>
              </w:rPr>
              <w:t xml:space="preserve">региональные операторы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11.11.2022-18.11.2022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5.6.3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Style w:val="933"/>
                <w:rFonts w:ascii="OfficinaSansBookC" w:hAnsi="OfficinaSansBookC"/>
              </w:rPr>
              <w:t xml:space="preserve">Работа экспертных групп по анализу лучших практик для определения победителей конкурса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11.11.2022-10.12.2022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5.6.4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Style w:val="933"/>
                <w:rFonts w:ascii="OfficinaSansBookC" w:hAnsi="OfficinaSansBookC"/>
              </w:rPr>
              <w:t xml:space="preserve">Трансляция лучших практик и размещение материалов на информационном ресурсе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  <w:strike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10.12.2022-12.12.2022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6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  <w:bCs/>
              </w:rPr>
            </w:pPr>
            <w:r>
              <w:rPr>
                <w:rFonts w:ascii="OfficinaSansBookC" w:hAnsi="OfficinaSansBookC"/>
              </w:rPr>
              <w:t xml:space="preserve">Мониторинг охвата и эффективности внедрения методической системы преподавания ОД по 8 общеобразовательным (обязательным) дисциплинам</w:t>
            </w:r>
            <w:r>
              <w:rPr>
                <w:rFonts w:ascii="OfficinaSansBookC" w:hAnsi="OfficinaSansBookC"/>
              </w:rPr>
              <w:t xml:space="preserve">*</w:t>
            </w:r>
            <w:r>
              <w:rPr>
                <w:rFonts w:ascii="OfficinaSansBookC" w:hAnsi="OfficinaSansBookC"/>
              </w:rPr>
              <w:t xml:space="preserve"> 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ПОО- участники внедрения,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региональные операторы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01.10.2022-10.11.2022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7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  <w:bCs/>
              </w:rPr>
            </w:pPr>
            <w:r>
              <w:rPr>
                <w:rFonts w:ascii="OfficinaSansBookC" w:hAnsi="OfficinaSansBookC"/>
                <w:bCs/>
              </w:rPr>
              <w:t xml:space="preserve">Проведение анализа результатов внедрения и подготовка перечня актуальных доработок механизмов внедрения методических продуктов по 8 общеобразовательным (обязательным) дисциплинам 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11.11.2022-25.11.2022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8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bCs/>
              </w:rPr>
              <w:t xml:space="preserve">Организация и проведение мероприятия для презентации промежуточных итогов внедрения 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СПО, Лаборатория по методологии общеобразовательной подготовки в СПО ЦМС СПО ФГБОУ ДПО ИРПО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16.11.2022-15.12.2022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8.1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Подготовка текстовых материалов по анонсированию мероприятия (Освещение в СМИ)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16.11.2022-23.11.2022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8.2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  <w:bCs/>
              </w:rPr>
            </w:pPr>
            <w:r>
              <w:rPr>
                <w:rFonts w:ascii="OfficinaSansBookC" w:hAnsi="OfficinaSansBookC"/>
              </w:rPr>
              <w:t xml:space="preserve">Научно-практическая конференция «Актуальные вопросы реализации общеобразовательной подготовки при реализации образовательных программ СПО»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  <w:strike/>
              </w:rPr>
            </w:pPr>
            <w:r>
              <w:rPr>
                <w:rFonts w:ascii="OfficinaSansBookC" w:hAnsi="OfficinaSansBookC"/>
              </w:rPr>
              <w:t xml:space="preserve">Лаборатория по методологии общеобразовательной подготовки в СПО ЦМС СПО ФГБОУ ДПО ИРПО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25.11.2022-15.12.2022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8.3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  <w:bCs/>
              </w:rPr>
            </w:pPr>
            <w:r>
              <w:rPr>
                <w:rFonts w:ascii="OfficinaSansBookC" w:hAnsi="OfficinaSansBookC"/>
              </w:rPr>
              <w:t xml:space="preserve">Подготовка текстовых материалов по итогам мероприятия 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  <w:strike/>
              </w:rPr>
            </w:pPr>
            <w:r>
              <w:rPr>
                <w:rFonts w:ascii="OfficinaSansBookC" w:hAnsi="OfficinaSansBookC"/>
              </w:rPr>
              <w:t xml:space="preserve">Лаборатория по методологии общеобразовательной подготовки в системе </w:t>
            </w:r>
            <w:r>
              <w:rPr>
                <w:rFonts w:ascii="OfficinaSansBookC" w:hAnsi="OfficinaSansBookC"/>
              </w:rPr>
              <w:t xml:space="preserve">профессионального образования ЦМС СПО ФГБОУ ДПО ИРПО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15.12.2022-17.12.2022</w:t>
            </w:r>
            <w:r/>
          </w:p>
        </w:tc>
      </w:tr>
      <w:tr>
        <w:trPr/>
        <w:tc>
          <w:tcPr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9</w:t>
            </w:r>
            <w:r/>
          </w:p>
        </w:tc>
        <w:tc>
          <w:tcPr>
            <w:tcW w:w="4009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  <w:bCs/>
              </w:rPr>
            </w:pPr>
            <w:r>
              <w:rPr>
                <w:rFonts w:ascii="OfficinaSansBookC" w:hAnsi="OfficinaSansBookC"/>
                <w:bCs/>
              </w:rPr>
              <w:t xml:space="preserve">Подготовка отчета по внедрению методических продуктов по 8 общеобразовательным (обязательным) дисциплинам </w:t>
            </w:r>
            <w:r/>
          </w:p>
        </w:tc>
        <w:tc>
          <w:tcPr>
            <w:tcW w:w="334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  <w:strike/>
              </w:rPr>
            </w:pPr>
            <w:r>
              <w:rPr>
                <w:rFonts w:ascii="OfficinaSansBookC" w:hAnsi="OfficinaSansBookC"/>
              </w:rPr>
              <w:t xml:space="preserve">Отдел сопровождения общеобразовательной подготовки в СПО ЦМС СПО ФГБОУ ДПО ИРПО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25.11.2022-25.12.2022</w:t>
            </w:r>
            <w:r/>
          </w:p>
        </w:tc>
      </w:tr>
    </w:tbl>
    <w:p>
      <w:pPr>
        <w:rPr>
          <w:rFonts w:ascii="OfficinaSansBookC" w:hAnsi="OfficinaSansBookC"/>
        </w:rPr>
      </w:pPr>
      <w:r>
        <w:rPr>
          <w:rFonts w:ascii="OfficinaSansBookC" w:hAnsi="OfficinaSansBookC"/>
        </w:rPr>
        <w:t xml:space="preserve">*-Проводится в соответствии с Программой мониторинга</w:t>
      </w:r>
      <w:r/>
    </w:p>
    <w:p>
      <w:pPr>
        <w:pStyle w:val="902"/>
        <w:numPr>
          <w:ilvl w:val="0"/>
          <w:numId w:val="8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9" w:name="_Toc114488695"/>
      <w:r>
        <w:rPr>
          <w:rFonts w:ascii="OfficinaSansBookC" w:hAnsi="OfficinaSansBookC"/>
          <w:sz w:val="28"/>
          <w:szCs w:val="28"/>
        </w:rPr>
        <w:t xml:space="preserve">Содержание и организация </w:t>
      </w:r>
      <w:r>
        <w:rPr>
          <w:rFonts w:ascii="OfficinaSansBookC" w:hAnsi="OfficinaSansBookC"/>
          <w:sz w:val="28"/>
          <w:szCs w:val="28"/>
        </w:rPr>
        <w:t xml:space="preserve">ос</w:t>
      </w:r>
      <w:r>
        <w:rPr>
          <w:rFonts w:ascii="OfficinaSansBookC" w:hAnsi="OfficinaSansBookC"/>
          <w:sz w:val="28"/>
          <w:szCs w:val="28"/>
        </w:rPr>
        <w:t xml:space="preserve">новных мероприяти</w:t>
      </w:r>
      <w:r>
        <w:rPr>
          <w:rFonts w:ascii="OfficinaSansBookC" w:hAnsi="OfficinaSansBookC"/>
          <w:sz w:val="28"/>
          <w:szCs w:val="28"/>
        </w:rPr>
        <w:t xml:space="preserve">й</w:t>
      </w:r>
      <w:bookmarkEnd w:id="9"/>
      <w:r/>
      <w:r/>
    </w:p>
    <w:p>
      <w:pPr>
        <w:pStyle w:val="902"/>
        <w:numPr>
          <w:ilvl w:val="1"/>
          <w:numId w:val="8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10" w:name="_Toc114488696"/>
      <w:r>
        <w:rPr>
          <w:rFonts w:ascii="OfficinaSansBookC" w:hAnsi="OfficinaSansBookC"/>
          <w:sz w:val="28"/>
          <w:szCs w:val="28"/>
        </w:rPr>
        <w:t xml:space="preserve">Курсы повышения квалификации для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ответственных лиц за процедуру внедрения от ФПП и региональных операторов</w:t>
      </w:r>
      <w:bookmarkEnd w:id="10"/>
      <w:r/>
      <w:r/>
    </w:p>
    <w:p>
      <w:pPr>
        <w:pStyle w:val="908"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ЦМС СПО ФГБОУ ДПО ИРПО проводятся курсы повышения квалификации</w:t>
      </w:r>
      <w:r>
        <w:rPr>
          <w:rFonts w:ascii="OfficinaSansBookC" w:hAnsi="OfficinaSansBookC"/>
          <w:sz w:val="28"/>
          <w:szCs w:val="28"/>
        </w:rPr>
        <w:t xml:space="preserve"> в гибридном формате </w:t>
      </w:r>
      <w:r>
        <w:rPr>
          <w:rFonts w:ascii="OfficinaSansBookC" w:hAnsi="OfficinaSansBookC"/>
          <w:sz w:val="28"/>
          <w:szCs w:val="28"/>
        </w:rPr>
        <w:t xml:space="preserve">по направлениям:</w:t>
      </w:r>
      <w:r/>
    </w:p>
    <w:p>
      <w:pPr>
        <w:contextualSpacing/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- для региональных операторов – «</w:t>
      </w:r>
      <w:bookmarkStart w:id="11" w:name="_Hlk108604069"/>
      <w:r>
        <w:rPr>
          <w:rFonts w:ascii="OfficinaSansBookC" w:hAnsi="OfficinaSansBookC"/>
          <w:sz w:val="28"/>
          <w:szCs w:val="28"/>
        </w:rPr>
        <w:t xml:space="preserve">Методическая система преподавания ОД общеобразовательных дисциплин с учетом профессиональной направленности в профессиональных образовательных организациях</w:t>
      </w:r>
      <w:r>
        <w:rPr>
          <w:rFonts w:ascii="OfficinaSansBookC" w:hAnsi="OfficinaSansBookC"/>
          <w:sz w:val="28"/>
          <w:szCs w:val="28"/>
        </w:rPr>
        <w:t xml:space="preserve">»</w:t>
      </w:r>
      <w:r/>
    </w:p>
    <w:p>
      <w:pPr>
        <w:contextualSpacing/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- для ответственных лиц от ФПП – «</w:t>
      </w:r>
      <w:bookmarkEnd w:id="11"/>
      <w:r>
        <w:rPr>
          <w:rFonts w:ascii="OfficinaSansBookC" w:hAnsi="OfficinaSansBookC"/>
          <w:sz w:val="28"/>
          <w:szCs w:val="28"/>
        </w:rPr>
        <w:t xml:space="preserve">Вн</w:t>
      </w:r>
      <w:r>
        <w:rPr>
          <w:rFonts w:ascii="OfficinaSansBookC" w:hAnsi="OfficinaSansBookC"/>
          <w:sz w:val="28"/>
          <w:szCs w:val="28"/>
        </w:rPr>
        <w:t xml:space="preserve">едрение методической системы преподавания ОД общеобразовательных дисциплин (методик преподавания ОД , примерных рабочих программ и учебно-методических комплексов) в образовательные программы образовательных учреждений среднего профессионального образования</w:t>
      </w:r>
      <w:r>
        <w:rPr>
          <w:rFonts w:ascii="OfficinaSansBookC" w:hAnsi="OfficinaSansBookC"/>
          <w:sz w:val="28"/>
          <w:szCs w:val="28"/>
        </w:rPr>
        <w:t xml:space="preserve">»</w:t>
      </w:r>
      <w:r>
        <w:rPr>
          <w:rFonts w:ascii="OfficinaSansBookC" w:hAnsi="OfficinaSansBookC"/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bCs/>
          <w:sz w:val="28"/>
          <w:szCs w:val="28"/>
        </w:rPr>
        <w:t xml:space="preserve">Слушателям курсов на электронную почту не менее чем за 10 дней придет необходимая информация </w:t>
      </w:r>
      <w:r>
        <w:rPr>
          <w:rFonts w:ascii="OfficinaSansBookC" w:hAnsi="OfficinaSansBookC"/>
          <w:bCs/>
          <w:sz w:val="28"/>
          <w:szCs w:val="28"/>
        </w:rPr>
        <w:t xml:space="preserve">по </w:t>
      </w:r>
      <w:r>
        <w:rPr>
          <w:rFonts w:ascii="OfficinaSansBookC" w:hAnsi="OfficinaSansBookC"/>
          <w:bCs/>
          <w:sz w:val="28"/>
          <w:szCs w:val="28"/>
        </w:rPr>
        <w:t xml:space="preserve">курс</w:t>
      </w:r>
      <w:r>
        <w:rPr>
          <w:rFonts w:ascii="OfficinaSansBookC" w:hAnsi="OfficinaSansBookC"/>
          <w:bCs/>
          <w:sz w:val="28"/>
          <w:szCs w:val="28"/>
        </w:rPr>
        <w:t xml:space="preserve">ам</w:t>
      </w:r>
      <w:r>
        <w:rPr>
          <w:rFonts w:ascii="OfficinaSansBookC" w:hAnsi="OfficinaSansBookC"/>
          <w:bCs/>
          <w:sz w:val="28"/>
          <w:szCs w:val="28"/>
        </w:rPr>
        <w:t xml:space="preserve"> повышения квалификации.</w:t>
      </w:r>
      <w:r/>
    </w:p>
    <w:p>
      <w:pPr>
        <w:pStyle w:val="908"/>
        <w:ind w:left="0" w:firstLine="0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</w:r>
      <w:r/>
    </w:p>
    <w:p>
      <w:pPr>
        <w:pStyle w:val="902"/>
        <w:numPr>
          <w:ilvl w:val="1"/>
          <w:numId w:val="8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12" w:name="_Toc114488697"/>
      <w:r/>
      <w:bookmarkStart w:id="13" w:name="_Hlk113611319"/>
      <w:r>
        <w:rPr>
          <w:rFonts w:ascii="OfficinaSansBookC" w:hAnsi="OfficinaSansBookC"/>
          <w:sz w:val="28"/>
          <w:szCs w:val="28"/>
        </w:rPr>
        <w:t xml:space="preserve">Установочны</w:t>
      </w:r>
      <w:r>
        <w:rPr>
          <w:rFonts w:ascii="OfficinaSansBookC" w:hAnsi="OfficinaSansBookC"/>
          <w:sz w:val="28"/>
          <w:szCs w:val="28"/>
        </w:rPr>
        <w:t xml:space="preserve">е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лекции для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преподавателей-</w:t>
      </w:r>
      <w:r>
        <w:rPr>
          <w:rFonts w:ascii="OfficinaSansBookC" w:hAnsi="OfficinaSansBookC"/>
          <w:sz w:val="28"/>
          <w:szCs w:val="28"/>
        </w:rPr>
        <w:t xml:space="preserve">участник</w:t>
      </w:r>
      <w:r>
        <w:rPr>
          <w:rFonts w:ascii="OfficinaSansBookC" w:hAnsi="OfficinaSansBookC"/>
          <w:sz w:val="28"/>
          <w:szCs w:val="28"/>
        </w:rPr>
        <w:t xml:space="preserve">ов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внедрения </w:t>
      </w:r>
      <w:r>
        <w:rPr>
          <w:rFonts w:ascii="OfficinaSansBookC" w:hAnsi="OfficinaSansBookC"/>
          <w:sz w:val="28"/>
          <w:szCs w:val="28"/>
        </w:rPr>
        <w:t xml:space="preserve">с применением цифровых технологий</w:t>
      </w:r>
      <w:bookmarkEnd w:id="12"/>
      <w:r/>
      <w:bookmarkEnd w:id="13"/>
      <w:r/>
      <w:r/>
    </w:p>
    <w:p>
      <w:pPr>
        <w:pStyle w:val="908"/>
        <w:ind w:left="0" w:firstLine="851"/>
        <w:spacing w:line="360" w:lineRule="auto"/>
        <w:rPr>
          <w:rFonts w:ascii="OfficinaSansBookC" w:hAnsi="OfficinaSansBookC"/>
          <w:bCs/>
          <w:sz w:val="28"/>
          <w:szCs w:val="28"/>
        </w:rPr>
      </w:pPr>
      <w:r>
        <w:rPr>
          <w:rFonts w:ascii="OfficinaSansBookC" w:hAnsi="OfficinaSansBookC"/>
          <w:bCs/>
          <w:sz w:val="28"/>
          <w:szCs w:val="28"/>
        </w:rPr>
        <w:t xml:space="preserve">Для сбора статистики по преподавателям-участникам внедрения ответственным лицам от ФПП до 27.09 будет выслана ссылка на онлайн-опросник</w:t>
      </w:r>
      <w:r>
        <w:rPr>
          <w:rFonts w:ascii="OfficinaSansBookC" w:hAnsi="OfficinaSansBookC"/>
          <w:bCs/>
          <w:sz w:val="28"/>
          <w:szCs w:val="28"/>
        </w:rPr>
        <w:t xml:space="preserve">.</w:t>
      </w:r>
      <w:r>
        <w:rPr>
          <w:rFonts w:ascii="OfficinaSansBookC" w:hAnsi="OfficinaSansBookC"/>
          <w:bCs/>
          <w:sz w:val="28"/>
          <w:szCs w:val="28"/>
        </w:rPr>
        <w:t xml:space="preserve"> Срок прохождения опроса – до 05.10.</w:t>
      </w:r>
      <w:r/>
    </w:p>
    <w:p>
      <w:pPr>
        <w:pStyle w:val="908"/>
        <w:ind w:left="0" w:firstLine="851"/>
        <w:spacing w:line="360" w:lineRule="auto"/>
        <w:rPr>
          <w:rFonts w:ascii="OfficinaSansBookC" w:hAnsi="OfficinaSansBookC"/>
          <w:bCs/>
          <w:sz w:val="28"/>
          <w:szCs w:val="28"/>
        </w:rPr>
      </w:pPr>
      <w:r>
        <w:rPr>
          <w:rFonts w:ascii="OfficinaSansBookC" w:hAnsi="OfficinaSansBookC"/>
          <w:bCs/>
          <w:sz w:val="28"/>
          <w:szCs w:val="28"/>
        </w:rPr>
        <w:t xml:space="preserve">Видеозаписи </w:t>
      </w:r>
      <w:r>
        <w:rPr>
          <w:rFonts w:ascii="OfficinaSansBookC" w:hAnsi="OfficinaSansBookC"/>
          <w:bCs/>
          <w:sz w:val="28"/>
          <w:szCs w:val="28"/>
        </w:rPr>
        <w:t xml:space="preserve">лекций</w:t>
      </w:r>
      <w:r>
        <w:rPr>
          <w:rFonts w:ascii="OfficinaSansBookC" w:hAnsi="OfficinaSansBookC"/>
          <w:bCs/>
          <w:sz w:val="28"/>
          <w:szCs w:val="28"/>
        </w:rPr>
        <w:t xml:space="preserve"> будут размещены на сетевом ресурсе в соответствующем разделе.</w:t>
      </w:r>
      <w:r>
        <w:rPr>
          <w:rFonts w:ascii="OfficinaSansBookC" w:hAnsi="OfficinaSansBookC"/>
          <w:bCs/>
          <w:sz w:val="28"/>
          <w:szCs w:val="28"/>
        </w:rPr>
        <w:t xml:space="preserve"> </w:t>
      </w:r>
      <w:r>
        <w:rPr>
          <w:rFonts w:ascii="OfficinaSansBookC" w:hAnsi="OfficinaSansBookC"/>
          <w:bCs/>
          <w:sz w:val="28"/>
          <w:szCs w:val="28"/>
        </w:rPr>
        <w:t xml:space="preserve">Установочные лекции будут размещаться на Яндекс диске</w:t>
      </w:r>
      <w:r>
        <w:t xml:space="preserve"> —</w:t>
      </w:r>
      <w:r>
        <w:t xml:space="preserve"> </w:t>
      </w:r>
      <w:r>
        <w:rPr>
          <w:rFonts w:ascii="Roboto" w:hAnsi="Roboto"/>
          <w:color w:val="000000"/>
          <w:shd w:val="clear" w:color="auto" w:fill="ffffff"/>
        </w:rPr>
        <w:t xml:space="preserve">поэтапно (</w:t>
      </w:r>
      <w:hyperlink r:id="rId13" w:tooltip="https://disk.yandex.ru/d/q-iWFGI3IBvkJA" w:history="1">
        <w:r>
          <w:rPr>
            <w:rStyle w:val="915"/>
            <w:rFonts w:ascii="Roboto" w:hAnsi="Roboto"/>
            <w:shd w:val="clear" w:color="auto" w:fill="ffffff"/>
          </w:rPr>
          <w:t xml:space="preserve">https://disk.yandex.ru/d/q-iWFGI3IBvkJA</w:t>
        </w:r>
      </w:hyperlink>
      <w:r>
        <w:rPr>
          <w:rFonts w:ascii="Roboto" w:hAnsi="Roboto"/>
          <w:color w:val="000000"/>
          <w:shd w:val="clear" w:color="auto" w:fill="ffffff"/>
        </w:rPr>
        <w:t xml:space="preserve">)</w:t>
      </w:r>
      <w:r>
        <w:rPr>
          <w:rFonts w:ascii="Roboto" w:hAnsi="Roboto"/>
          <w:color w:val="000000"/>
          <w:shd w:val="clear" w:color="auto" w:fill="ffffff"/>
        </w:rPr>
        <w:t xml:space="preserve">. </w:t>
      </w:r>
      <w:r>
        <w:rPr>
          <w:rFonts w:ascii="Roboto" w:hAnsi="Roboto"/>
          <w:color w:val="000000"/>
          <w:shd w:val="clear" w:color="auto" w:fill="ffffff"/>
        </w:rPr>
        <w:t xml:space="preserve">Обновление информации – сопровождается информированием в телеграм канале</w:t>
      </w:r>
      <w:r>
        <w:rPr>
          <w:rFonts w:ascii="Roboto" w:hAnsi="Roboto"/>
          <w:color w:val="000000"/>
          <w:shd w:val="clear" w:color="auto" w:fill="ffffff"/>
        </w:rPr>
        <w:t xml:space="preserve">.</w:t>
      </w:r>
      <w:r/>
    </w:p>
    <w:p>
      <w:pPr>
        <w:ind w:firstLine="851"/>
        <w:jc w:val="both"/>
        <w:spacing w:line="360" w:lineRule="auto"/>
        <w:tabs>
          <w:tab w:val="left" w:pos="709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№1 «Реализация принципов интенсификации, профессионализации и цифровизации, заложенных в МПОД и ПРП, для разработки УП и РП ОД»:</w:t>
      </w:r>
      <w:r/>
    </w:p>
    <w:p>
      <w:pPr>
        <w:pStyle w:val="917"/>
        <w:numPr>
          <w:ilvl w:val="0"/>
          <w:numId w:val="11"/>
        </w:numPr>
        <w:contextualSpacing/>
        <w:ind w:left="0" w:firstLine="851"/>
        <w:jc w:val="both"/>
        <w:spacing w:line="360" w:lineRule="auto"/>
        <w:tabs>
          <w:tab w:val="left" w:pos="21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цели и задачи </w:t>
      </w:r>
      <w:r>
        <w:rPr>
          <w:rFonts w:ascii="OfficinaSansBookC" w:hAnsi="OfficinaSansBookC"/>
          <w:sz w:val="28"/>
          <w:szCs w:val="28"/>
        </w:rPr>
        <w:t xml:space="preserve">преподавания </w:t>
      </w:r>
      <w:r>
        <w:rPr>
          <w:rFonts w:ascii="OfficinaSansBookC" w:hAnsi="OfficinaSansBookC"/>
          <w:sz w:val="28"/>
          <w:szCs w:val="28"/>
        </w:rPr>
        <w:t xml:space="preserve">ОД общеобразовательной</w:t>
      </w:r>
      <w:r>
        <w:rPr>
          <w:rFonts w:ascii="OfficinaSansBookC" w:hAnsi="OfficinaSansBookC"/>
          <w:sz w:val="28"/>
          <w:szCs w:val="28"/>
        </w:rPr>
        <w:t xml:space="preserve"> дисциплины;</w:t>
      </w:r>
      <w:r/>
    </w:p>
    <w:p>
      <w:pPr>
        <w:pStyle w:val="917"/>
        <w:numPr>
          <w:ilvl w:val="0"/>
          <w:numId w:val="11"/>
        </w:numPr>
        <w:contextualSpacing/>
        <w:ind w:left="0" w:firstLine="851"/>
        <w:jc w:val="both"/>
        <w:spacing w:line="360" w:lineRule="auto"/>
        <w:tabs>
          <w:tab w:val="left" w:pos="21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подходы к преподаванию общеобразовательной дисциплины;</w:t>
      </w:r>
      <w:r/>
    </w:p>
    <w:p>
      <w:pPr>
        <w:pStyle w:val="917"/>
        <w:numPr>
          <w:ilvl w:val="0"/>
          <w:numId w:val="11"/>
        </w:numPr>
        <w:contextualSpacing/>
        <w:ind w:left="0" w:firstLine="851"/>
        <w:jc w:val="both"/>
        <w:spacing w:line="360" w:lineRule="auto"/>
        <w:tabs>
          <w:tab w:val="left" w:pos="21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основные направления совершенствования </w:t>
      </w:r>
      <w:r>
        <w:rPr>
          <w:rFonts w:ascii="OfficinaSansBookC" w:hAnsi="OfficinaSansBookC"/>
          <w:sz w:val="28"/>
          <w:szCs w:val="28"/>
        </w:rPr>
        <w:t xml:space="preserve">преподавания ОД</w:t>
      </w:r>
      <w:r>
        <w:rPr>
          <w:rFonts w:ascii="OfficinaSansBookC" w:hAnsi="OfficinaSansBookC"/>
          <w:sz w:val="28"/>
          <w:szCs w:val="28"/>
        </w:rPr>
        <w:t xml:space="preserve">:</w:t>
      </w:r>
      <w:r/>
    </w:p>
    <w:p>
      <w:pPr>
        <w:pStyle w:val="917"/>
        <w:numPr>
          <w:ilvl w:val="1"/>
          <w:numId w:val="11"/>
        </w:numPr>
        <w:contextualSpacing/>
        <w:ind w:left="0" w:firstLine="1276"/>
        <w:jc w:val="both"/>
        <w:spacing w:line="360" w:lineRule="auto"/>
        <w:tabs>
          <w:tab w:val="left" w:pos="21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интенсификация учебного процесса через отбор наиболее эффективных педагогических методов, форм, технологий; </w:t>
      </w:r>
      <w:r/>
    </w:p>
    <w:p>
      <w:pPr>
        <w:pStyle w:val="917"/>
        <w:numPr>
          <w:ilvl w:val="1"/>
          <w:numId w:val="11"/>
        </w:numPr>
        <w:contextualSpacing/>
        <w:ind w:left="0" w:firstLine="1276"/>
        <w:jc w:val="both"/>
        <w:spacing w:line="360" w:lineRule="auto"/>
        <w:tabs>
          <w:tab w:val="left" w:pos="21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интеграция содержания блока общеобразовательных дисциплин с содержанием профессиональных модулей и циклов образовательной программы СПО; </w:t>
      </w:r>
      <w:r/>
    </w:p>
    <w:p>
      <w:pPr>
        <w:pStyle w:val="917"/>
        <w:numPr>
          <w:ilvl w:val="1"/>
          <w:numId w:val="11"/>
        </w:numPr>
        <w:contextualSpacing/>
        <w:ind w:left="0" w:firstLine="1276"/>
        <w:jc w:val="both"/>
        <w:spacing w:line="360" w:lineRule="auto"/>
        <w:tabs>
          <w:tab w:val="left" w:pos="21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учет профессиональной направленности в общеобразовательной подготовке по дисциплине ОД;</w:t>
      </w:r>
      <w:r/>
    </w:p>
    <w:p>
      <w:pPr>
        <w:pStyle w:val="917"/>
        <w:numPr>
          <w:ilvl w:val="1"/>
          <w:numId w:val="11"/>
        </w:numPr>
        <w:contextualSpacing/>
        <w:ind w:left="0" w:firstLine="1276"/>
        <w:jc w:val="both"/>
        <w:spacing w:line="360" w:lineRule="auto"/>
        <w:tabs>
          <w:tab w:val="left" w:pos="21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использование технологий дистанционного и электронного обучения;</w:t>
      </w:r>
      <w:r/>
    </w:p>
    <w:p>
      <w:pPr>
        <w:pStyle w:val="917"/>
        <w:numPr>
          <w:ilvl w:val="0"/>
          <w:numId w:val="12"/>
        </w:numPr>
        <w:contextualSpacing/>
        <w:ind w:left="0" w:firstLine="851"/>
        <w:jc w:val="both"/>
        <w:spacing w:line="360" w:lineRule="auto"/>
        <w:tabs>
          <w:tab w:val="left" w:pos="21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особенности УП;</w:t>
      </w:r>
      <w:r/>
    </w:p>
    <w:p>
      <w:pPr>
        <w:pStyle w:val="917"/>
        <w:numPr>
          <w:ilvl w:val="0"/>
          <w:numId w:val="12"/>
        </w:numPr>
        <w:contextualSpacing/>
        <w:ind w:left="0" w:firstLine="851"/>
        <w:jc w:val="both"/>
        <w:spacing w:line="360" w:lineRule="auto"/>
        <w:tabs>
          <w:tab w:val="left" w:pos="214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структура ПРП ОД.</w:t>
      </w:r>
      <w:r/>
    </w:p>
    <w:p>
      <w:pPr>
        <w:ind w:firstLine="851"/>
        <w:jc w:val="both"/>
        <w:spacing w:line="360" w:lineRule="auto"/>
        <w:tabs>
          <w:tab w:val="left" w:pos="709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№2 «Применение технологических карт как элемента ПУМК для профессионализации образовательных материалов»:</w:t>
      </w:r>
      <w:r/>
    </w:p>
    <w:p>
      <w:pPr>
        <w:pStyle w:val="908"/>
        <w:numPr>
          <w:ilvl w:val="0"/>
          <w:numId w:val="13"/>
        </w:numPr>
        <w:contextualSpacing/>
        <w:ind w:left="0" w:firstLine="851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назначение и состав примерного учебно-методического комплекса;</w:t>
      </w:r>
      <w:r/>
    </w:p>
    <w:p>
      <w:pPr>
        <w:pStyle w:val="908"/>
        <w:numPr>
          <w:ilvl w:val="0"/>
          <w:numId w:val="13"/>
        </w:numPr>
        <w:contextualSpacing/>
        <w:ind w:left="0" w:firstLine="851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разработка элементов УМК по ОД с использованием материалов примерного учебно-методического комплекса;</w:t>
      </w:r>
      <w:r/>
    </w:p>
    <w:p>
      <w:pPr>
        <w:pStyle w:val="908"/>
        <w:numPr>
          <w:ilvl w:val="0"/>
          <w:numId w:val="13"/>
        </w:numPr>
        <w:contextualSpacing/>
        <w:ind w:left="0" w:firstLine="851"/>
        <w:spacing w:line="360" w:lineRule="auto"/>
        <w:tabs>
          <w:tab w:val="left" w:pos="709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технологические карты: назначение, виды, структура, примеры;</w:t>
      </w:r>
      <w:r/>
    </w:p>
    <w:p>
      <w:pPr>
        <w:pStyle w:val="908"/>
        <w:numPr>
          <w:ilvl w:val="0"/>
          <w:numId w:val="13"/>
        </w:numPr>
        <w:contextualSpacing/>
        <w:ind w:left="0" w:firstLine="851"/>
        <w:spacing w:line="360" w:lineRule="auto"/>
        <w:tabs>
          <w:tab w:val="left" w:pos="709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решение задач прикладного характера с учетом получаемой профессии/специальности с использованием технологических карт.</w:t>
      </w:r>
      <w:r/>
    </w:p>
    <w:p>
      <w:pPr>
        <w:ind w:firstLine="851"/>
        <w:jc w:val="both"/>
        <w:spacing w:line="360" w:lineRule="auto"/>
        <w:tabs>
          <w:tab w:val="left" w:pos="709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№3 «Механизмы реализации планируемых результатов в соответствии с ФГОС СОО и ФГОС СПО через фонды оценочных средств»:</w:t>
      </w:r>
      <w:r/>
    </w:p>
    <w:p>
      <w:pPr>
        <w:pStyle w:val="908"/>
        <w:numPr>
          <w:ilvl w:val="0"/>
          <w:numId w:val="14"/>
        </w:numPr>
        <w:contextualSpacing/>
        <w:ind w:left="0" w:firstLine="851"/>
        <w:spacing w:line="360" w:lineRule="auto"/>
        <w:tabs>
          <w:tab w:val="left" w:pos="709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соотнесение планируемых результатов обучения по дисципли</w:t>
      </w:r>
      <w:r>
        <w:rPr>
          <w:rFonts w:ascii="OfficinaSansBookC" w:hAnsi="OfficinaSansBookC"/>
          <w:sz w:val="28"/>
          <w:szCs w:val="28"/>
        </w:rPr>
        <w:t xml:space="preserve">не</w:t>
      </w:r>
      <w:r>
        <w:rPr>
          <w:rFonts w:ascii="OfficinaSansBookC" w:hAnsi="OfficinaSansBookC"/>
          <w:sz w:val="28"/>
          <w:szCs w:val="28"/>
        </w:rPr>
        <w:t xml:space="preserve"> с формируемыми компетенциями образовательной программы по профессии/специальности;</w:t>
      </w:r>
      <w:r/>
    </w:p>
    <w:p>
      <w:pPr>
        <w:pStyle w:val="908"/>
        <w:numPr>
          <w:ilvl w:val="0"/>
          <w:numId w:val="14"/>
        </w:numPr>
        <w:contextualSpacing/>
        <w:ind w:left="0" w:firstLine="851"/>
        <w:spacing w:line="360" w:lineRule="auto"/>
        <w:tabs>
          <w:tab w:val="left" w:pos="709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виды контроля</w:t>
      </w:r>
      <w:r/>
    </w:p>
    <w:p>
      <w:pPr>
        <w:pStyle w:val="908"/>
        <w:numPr>
          <w:ilvl w:val="0"/>
          <w:numId w:val="14"/>
        </w:numPr>
        <w:contextualSpacing/>
        <w:ind w:left="0" w:firstLine="851"/>
        <w:spacing w:line="360" w:lineRule="auto"/>
        <w:tabs>
          <w:tab w:val="left" w:pos="709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система оценивания планируемых результатов;</w:t>
      </w:r>
      <w:r/>
    </w:p>
    <w:p>
      <w:pPr>
        <w:pStyle w:val="908"/>
        <w:numPr>
          <w:ilvl w:val="0"/>
          <w:numId w:val="14"/>
        </w:numPr>
        <w:contextualSpacing/>
        <w:ind w:left="0" w:firstLine="851"/>
        <w:spacing w:line="360" w:lineRule="auto"/>
        <w:tabs>
          <w:tab w:val="left" w:pos="709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контрольно-оценочные средства: назначение, виды, примеры;</w:t>
      </w:r>
      <w:r/>
    </w:p>
    <w:p>
      <w:pPr>
        <w:pStyle w:val="908"/>
        <w:numPr>
          <w:ilvl w:val="0"/>
          <w:numId w:val="14"/>
        </w:numPr>
        <w:contextualSpacing/>
        <w:ind w:left="0" w:firstLine="851"/>
        <w:spacing w:line="360" w:lineRule="auto"/>
        <w:tabs>
          <w:tab w:val="left" w:pos="709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средства для оценки прикладного модуля (профессионально-ориентированного содержания).</w:t>
      </w:r>
      <w:r/>
    </w:p>
    <w:p>
      <w:pPr>
        <w:pStyle w:val="902"/>
        <w:numPr>
          <w:ilvl w:val="1"/>
          <w:numId w:val="8"/>
        </w:numPr>
        <w:ind w:left="0" w:firstLine="709"/>
        <w:spacing w:line="360" w:lineRule="auto"/>
        <w:rPr>
          <w:rStyle w:val="933"/>
          <w:rFonts w:ascii="OfficinaSansBookC" w:hAnsi="OfficinaSansBookC"/>
          <w:sz w:val="28"/>
          <w:szCs w:val="28"/>
        </w:rPr>
      </w:pPr>
      <w:r/>
      <w:bookmarkStart w:id="14" w:name="_Toc112159381"/>
      <w:r/>
      <w:bookmarkStart w:id="15" w:name="_Toc114488698"/>
      <w:r>
        <w:rPr>
          <w:rFonts w:ascii="OfficinaSansBookC" w:hAnsi="OfficinaSansBookC"/>
          <w:sz w:val="28"/>
          <w:szCs w:val="28"/>
        </w:rPr>
        <w:t xml:space="preserve">Формирование банка вопросов по онлайн-лекциям</w:t>
      </w:r>
      <w:bookmarkEnd w:id="14"/>
      <w:r/>
      <w:bookmarkEnd w:id="15"/>
      <w:r/>
      <w:r/>
    </w:p>
    <w:p>
      <w:pPr>
        <w:ind w:firstLine="709"/>
        <w:jc w:val="both"/>
        <w:spacing w:line="360" w:lineRule="auto"/>
        <w:tabs>
          <w:tab w:val="left" w:pos="709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По завершении онлайн-лекции участники внедрения могут направить свои вопросы по электронной почте</w:t>
      </w:r>
      <w:r>
        <w:rPr>
          <w:rFonts w:ascii="OfficinaSansBookC" w:hAnsi="OfficinaSansBookC"/>
          <w:sz w:val="28"/>
          <w:szCs w:val="28"/>
        </w:rPr>
        <w:t xml:space="preserve"> </w:t>
      </w:r>
      <w:hyperlink r:id="rId14" w:tooltip="mailto:expert@gosspo.ru" w:history="1">
        <w:r>
          <w:rPr>
            <w:rStyle w:val="915"/>
            <w:rFonts w:ascii="OfficinaSansBookC" w:hAnsi="OfficinaSansBookC"/>
            <w:color w:val="auto"/>
            <w:sz w:val="28"/>
            <w:szCs w:val="28"/>
            <w:lang w:val="en-US"/>
          </w:rPr>
          <w:t xml:space="preserve">expert</w:t>
        </w:r>
        <w:r>
          <w:rPr>
            <w:rStyle w:val="915"/>
            <w:rFonts w:ascii="OfficinaSansBookC" w:hAnsi="OfficinaSansBookC"/>
            <w:color w:val="auto"/>
            <w:sz w:val="28"/>
            <w:szCs w:val="28"/>
          </w:rPr>
          <w:t xml:space="preserve">@</w:t>
        </w:r>
        <w:r>
          <w:rPr>
            <w:rStyle w:val="915"/>
            <w:rFonts w:ascii="OfficinaSansBookC" w:hAnsi="OfficinaSansBookC"/>
            <w:color w:val="auto"/>
            <w:sz w:val="28"/>
            <w:szCs w:val="28"/>
            <w:lang w:val="en-US"/>
          </w:rPr>
          <w:t xml:space="preserve">gosspo</w:t>
        </w:r>
        <w:r>
          <w:rPr>
            <w:rStyle w:val="915"/>
            <w:rFonts w:ascii="OfficinaSansBookC" w:hAnsi="OfficinaSansBookC"/>
            <w:color w:val="auto"/>
            <w:sz w:val="28"/>
            <w:szCs w:val="28"/>
          </w:rPr>
          <w:t xml:space="preserve">.</w:t>
        </w:r>
        <w:r>
          <w:rPr>
            <w:rStyle w:val="915"/>
            <w:rFonts w:ascii="OfficinaSansBookC" w:hAnsi="OfficinaSansBookC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rFonts w:ascii="OfficinaSansBookC" w:hAnsi="OfficinaSansBookC"/>
          <w:sz w:val="28"/>
          <w:szCs w:val="28"/>
        </w:rPr>
        <w:t xml:space="preserve"> (в теме письма необходимо указать название дисциплины)</w:t>
      </w:r>
      <w:r>
        <w:rPr>
          <w:rFonts w:ascii="OfficinaSansBookC" w:hAnsi="OfficinaSansBookC"/>
          <w:sz w:val="28"/>
          <w:szCs w:val="28"/>
        </w:rPr>
        <w:t xml:space="preserve"> авторам примерных методических продуктов в течение 5 дней со дня проведения лекци</w:t>
      </w:r>
      <w:r>
        <w:rPr>
          <w:rFonts w:ascii="OfficinaSansBookC" w:hAnsi="OfficinaSansBookC"/>
          <w:sz w:val="28"/>
          <w:szCs w:val="28"/>
        </w:rPr>
        <w:t xml:space="preserve">и. Все вопросы аккумулируются в банке данных «Вопросы внедрения» и перенаправляются авторским коллективам для ответа. Авторский коллектив либо отвечает на вопрос участника по электронной почте, либо относит вопрос в раздел «Часто задаваемые вопросы» (ЧЗВ).</w:t>
      </w:r>
      <w:r/>
    </w:p>
    <w:p>
      <w:pPr>
        <w:pStyle w:val="902"/>
        <w:numPr>
          <w:ilvl w:val="1"/>
          <w:numId w:val="8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16" w:name="_Toc112159382"/>
      <w:r/>
      <w:bookmarkStart w:id="17" w:name="_Toc114488699"/>
      <w:r>
        <w:rPr>
          <w:rFonts w:ascii="OfficinaSansBookC" w:hAnsi="OfficinaSansBookC"/>
          <w:sz w:val="28"/>
          <w:szCs w:val="28"/>
        </w:rPr>
        <w:t xml:space="preserve">Подготовка и трансляция видеороликов «Ответы на часто задаваемые вопросы по лекции»</w:t>
      </w:r>
      <w:bookmarkEnd w:id="16"/>
      <w:r/>
      <w:bookmarkEnd w:id="17"/>
      <w:r/>
      <w:r/>
    </w:p>
    <w:p>
      <w:pPr>
        <w:pStyle w:val="908"/>
        <w:ind w:left="0" w:firstLine="709"/>
        <w:spacing w:line="360" w:lineRule="auto"/>
        <w:tabs>
          <w:tab w:val="left" w:pos="709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После завершени</w:t>
      </w:r>
      <w:r>
        <w:rPr>
          <w:rFonts w:ascii="OfficinaSansBookC" w:hAnsi="OfficinaSansBookC"/>
          <w:sz w:val="28"/>
          <w:szCs w:val="28"/>
        </w:rPr>
        <w:t xml:space="preserve">я приема вопросов участников по электронной почте (5 дней) авторский коллектив в течение 3-х дней записывает видеоролик с ответами на вопросы из раздела ЧЗВ, который размещается на электронном ресурсе общего назначения, доступном всем участникам внедрения.</w:t>
      </w:r>
      <w:r/>
    </w:p>
    <w:p>
      <w:pPr>
        <w:pStyle w:val="902"/>
        <w:numPr>
          <w:ilvl w:val="1"/>
          <w:numId w:val="8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18" w:name="_Toc114488700"/>
      <w:r>
        <w:rPr>
          <w:rFonts w:ascii="OfficinaSansBookC" w:hAnsi="OfficinaSansBookC"/>
          <w:sz w:val="28"/>
          <w:szCs w:val="28"/>
        </w:rPr>
        <w:t xml:space="preserve">Самостоятельная работа участников </w:t>
      </w:r>
      <w:r>
        <w:rPr>
          <w:rFonts w:ascii="OfficinaSansBookC" w:hAnsi="OfficinaSansBookC"/>
          <w:sz w:val="28"/>
          <w:szCs w:val="28"/>
        </w:rPr>
        <w:t xml:space="preserve">внедрения</w:t>
      </w:r>
      <w:bookmarkEnd w:id="18"/>
      <w:r/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Д</w:t>
      </w:r>
      <w:r>
        <w:rPr>
          <w:rFonts w:ascii="OfficinaSansBookC" w:hAnsi="OfficinaSansBookC"/>
          <w:sz w:val="28"/>
          <w:szCs w:val="28"/>
        </w:rPr>
        <w:t xml:space="preserve">ля проверки </w:t>
      </w:r>
      <w:r>
        <w:rPr>
          <w:rFonts w:ascii="OfficinaSansBookC" w:hAnsi="OfficinaSansBookC"/>
          <w:sz w:val="28"/>
          <w:szCs w:val="28"/>
        </w:rPr>
        <w:t xml:space="preserve">эффективности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методических продуктов </w:t>
      </w:r>
      <w:r>
        <w:rPr>
          <w:rFonts w:ascii="OfficinaSansBookC" w:hAnsi="OfficinaSansBookC"/>
          <w:sz w:val="28"/>
          <w:szCs w:val="28"/>
        </w:rPr>
        <w:t xml:space="preserve">участникам </w:t>
      </w:r>
      <w:r>
        <w:rPr>
          <w:rFonts w:ascii="OfficinaSansBookC" w:hAnsi="OfficinaSansBookC"/>
          <w:sz w:val="28"/>
          <w:szCs w:val="28"/>
        </w:rPr>
        <w:t xml:space="preserve">внедрения </w:t>
      </w:r>
      <w:r>
        <w:rPr>
          <w:rFonts w:ascii="OfficinaSansBookC" w:hAnsi="OfficinaSansBookC"/>
          <w:sz w:val="28"/>
          <w:szCs w:val="28"/>
        </w:rPr>
        <w:t xml:space="preserve"> предлагается</w:t>
      </w:r>
      <w:r>
        <w:rPr>
          <w:rFonts w:ascii="OfficinaSansBookC" w:hAnsi="OfficinaSansBookC"/>
          <w:sz w:val="28"/>
          <w:szCs w:val="28"/>
        </w:rPr>
        <w:t xml:space="preserve">, используя</w:t>
      </w:r>
      <w:r>
        <w:rPr>
          <w:rFonts w:ascii="OfficinaSansBookC" w:hAnsi="OfficinaSansBookC"/>
          <w:sz w:val="28"/>
          <w:szCs w:val="28"/>
        </w:rPr>
        <w:t xml:space="preserve"> представленные</w:t>
      </w:r>
      <w:r>
        <w:rPr>
          <w:rFonts w:ascii="OfficinaSansBookC" w:hAnsi="OfficinaSansBookC"/>
          <w:sz w:val="28"/>
          <w:szCs w:val="28"/>
        </w:rPr>
        <w:t xml:space="preserve"> материалы, самостоятельно  </w:t>
      </w:r>
      <w:r>
        <w:rPr>
          <w:rFonts w:ascii="OfficinaSansBookC" w:hAnsi="OfficinaSansBookC"/>
          <w:sz w:val="28"/>
          <w:szCs w:val="28"/>
        </w:rPr>
        <w:t xml:space="preserve"> разработать несколько комплектов методических материалов по образовательным программам СПО, </w:t>
      </w:r>
      <w:r>
        <w:rPr>
          <w:rFonts w:ascii="OfficinaSansBookC" w:hAnsi="OfficinaSansBookC"/>
          <w:sz w:val="28"/>
          <w:szCs w:val="28"/>
        </w:rPr>
        <w:t xml:space="preserve">выбранных для процедуры внедрения</w:t>
      </w:r>
      <w:r>
        <w:rPr>
          <w:rFonts w:ascii="OfficinaSansBookC" w:hAnsi="OfficinaSansBookC"/>
          <w:sz w:val="28"/>
          <w:szCs w:val="28"/>
        </w:rPr>
        <w:t xml:space="preserve"> в образовательной организации.</w:t>
      </w:r>
      <w:r>
        <w:rPr>
          <w:rFonts w:ascii="OfficinaSansBookC" w:hAnsi="OfficinaSansBookC"/>
          <w:sz w:val="28"/>
          <w:szCs w:val="28"/>
        </w:rPr>
        <w:t xml:space="preserve"> Отбор образовательных программ описан в п</w:t>
      </w:r>
      <w:r>
        <w:rPr>
          <w:rFonts w:ascii="OfficinaSansBookC" w:hAnsi="OfficinaSansBookC"/>
          <w:sz w:val="28"/>
          <w:szCs w:val="28"/>
        </w:rPr>
        <w:t xml:space="preserve"> 5.</w:t>
      </w:r>
      <w:r>
        <w:rPr>
          <w:rFonts w:ascii="OfficinaSansBookC" w:hAnsi="OfficinaSansBookC"/>
          <w:sz w:val="28"/>
          <w:szCs w:val="28"/>
        </w:rPr>
        <w:t xml:space="preserve"> </w:t>
      </w:r>
      <w:r/>
    </w:p>
    <w:p>
      <w:pPr>
        <w:pStyle w:val="911"/>
        <w:ind w:firstLine="709"/>
        <w:jc w:val="both"/>
        <w:spacing w:after="0" w:line="360" w:lineRule="auto"/>
        <w:rPr>
          <w:rFonts w:ascii="OfficinaSansBookC" w:hAnsi="OfficinaSansBookC" w:cs="Times New Roman"/>
          <w:sz w:val="28"/>
          <w:szCs w:val="28"/>
        </w:rPr>
      </w:pPr>
      <w:r>
        <w:rPr>
          <w:rFonts w:ascii="OfficinaSansBookC" w:hAnsi="OfficinaSansBookC" w:cs="Times New Roman"/>
          <w:sz w:val="28"/>
          <w:szCs w:val="28"/>
        </w:rPr>
        <w:t xml:space="preserve">В комплект методических материалов входят:</w:t>
      </w:r>
      <w:r/>
    </w:p>
    <w:p>
      <w:pPr>
        <w:pStyle w:val="911"/>
        <w:numPr>
          <w:ilvl w:val="0"/>
          <w:numId w:val="15"/>
        </w:numPr>
        <w:jc w:val="both"/>
        <w:spacing w:after="0" w:line="360" w:lineRule="auto"/>
        <w:rPr>
          <w:rFonts w:ascii="OfficinaSansBookC" w:hAnsi="OfficinaSansBookC" w:cs="Times New Roman"/>
          <w:sz w:val="28"/>
          <w:szCs w:val="28"/>
        </w:rPr>
      </w:pPr>
      <w:r>
        <w:rPr>
          <w:rFonts w:ascii="OfficinaSansBookC" w:hAnsi="OfficinaSansBookC" w:cs="Times New Roman"/>
          <w:sz w:val="28"/>
          <w:szCs w:val="28"/>
        </w:rPr>
        <w:t xml:space="preserve">п</w:t>
      </w:r>
      <w:r>
        <w:rPr>
          <w:rFonts w:ascii="OfficinaSansBookC" w:hAnsi="OfficinaSansBookC" w:cs="Times New Roman"/>
          <w:sz w:val="28"/>
          <w:szCs w:val="28"/>
        </w:rPr>
        <w:t xml:space="preserve">роект </w:t>
      </w:r>
      <w:r>
        <w:rPr>
          <w:rFonts w:ascii="OfficinaSansBookC" w:hAnsi="OfficinaSansBookC" w:cs="Times New Roman"/>
          <w:sz w:val="28"/>
          <w:szCs w:val="28"/>
        </w:rPr>
        <w:t xml:space="preserve">учебн</w:t>
      </w:r>
      <w:r>
        <w:rPr>
          <w:rFonts w:ascii="OfficinaSansBookC" w:hAnsi="OfficinaSansBookC" w:cs="Times New Roman"/>
          <w:sz w:val="28"/>
          <w:szCs w:val="28"/>
        </w:rPr>
        <w:t xml:space="preserve">ого</w:t>
      </w:r>
      <w:r>
        <w:rPr>
          <w:rFonts w:ascii="OfficinaSansBookC" w:hAnsi="OfficinaSansBookC" w:cs="Times New Roman"/>
          <w:sz w:val="28"/>
          <w:szCs w:val="28"/>
        </w:rPr>
        <w:t xml:space="preserve"> план</w:t>
      </w:r>
      <w:r>
        <w:rPr>
          <w:rFonts w:ascii="OfficinaSansBookC" w:hAnsi="OfficinaSansBookC" w:cs="Times New Roman"/>
          <w:sz w:val="28"/>
          <w:szCs w:val="28"/>
        </w:rPr>
        <w:t xml:space="preserve">а (прием 2023г)</w:t>
      </w:r>
      <w:r>
        <w:rPr>
          <w:rFonts w:ascii="OfficinaSansBookC" w:hAnsi="OfficinaSansBookC" w:cs="Times New Roman"/>
          <w:sz w:val="28"/>
          <w:szCs w:val="28"/>
        </w:rPr>
        <w:t xml:space="preserve"> (проект УП)</w:t>
      </w:r>
      <w:r>
        <w:rPr>
          <w:rFonts w:ascii="OfficinaSansBookC" w:hAnsi="OfficinaSansBookC" w:cs="Times New Roman"/>
          <w:sz w:val="28"/>
          <w:szCs w:val="28"/>
        </w:rPr>
        <w:t xml:space="preserve">;</w:t>
      </w:r>
      <w:r/>
    </w:p>
    <w:p>
      <w:pPr>
        <w:pStyle w:val="911"/>
        <w:numPr>
          <w:ilvl w:val="0"/>
          <w:numId w:val="15"/>
        </w:numPr>
        <w:jc w:val="both"/>
        <w:spacing w:after="0" w:line="360" w:lineRule="auto"/>
        <w:rPr>
          <w:rFonts w:ascii="OfficinaSansBookC" w:hAnsi="OfficinaSansBookC" w:cs="Times New Roman"/>
          <w:sz w:val="28"/>
          <w:szCs w:val="28"/>
        </w:rPr>
      </w:pPr>
      <w:r>
        <w:rPr>
          <w:rFonts w:ascii="OfficinaSansBookC" w:hAnsi="OfficinaSansBookC" w:cs="Times New Roman"/>
          <w:sz w:val="28"/>
          <w:szCs w:val="28"/>
        </w:rPr>
        <w:t xml:space="preserve">рабочая программа</w:t>
      </w:r>
      <w:r>
        <w:rPr>
          <w:rFonts w:ascii="OfficinaSansBookC" w:hAnsi="OfficinaSansBookC" w:cs="Times New Roman"/>
          <w:sz w:val="28"/>
          <w:szCs w:val="28"/>
        </w:rPr>
        <w:t xml:space="preserve"> (РП)</w:t>
      </w:r>
      <w:r>
        <w:rPr>
          <w:rFonts w:ascii="OfficinaSansBookC" w:hAnsi="OfficinaSansBookC" w:cs="Times New Roman"/>
          <w:sz w:val="28"/>
          <w:szCs w:val="28"/>
        </w:rPr>
        <w:t xml:space="preserve"> общеобразовательной дисциплины;</w:t>
      </w:r>
      <w:r/>
    </w:p>
    <w:p>
      <w:pPr>
        <w:pStyle w:val="911"/>
        <w:numPr>
          <w:ilvl w:val="0"/>
          <w:numId w:val="15"/>
        </w:numPr>
        <w:jc w:val="both"/>
        <w:spacing w:after="0" w:line="360" w:lineRule="auto"/>
        <w:rPr>
          <w:rFonts w:ascii="OfficinaSansBookC" w:hAnsi="OfficinaSansBookC" w:cs="Times New Roman"/>
          <w:sz w:val="28"/>
          <w:szCs w:val="28"/>
        </w:rPr>
      </w:pPr>
      <w:r>
        <w:rPr>
          <w:rFonts w:ascii="OfficinaSansBookC" w:hAnsi="OfficinaSansBookC" w:cs="Times New Roman"/>
          <w:sz w:val="28"/>
          <w:szCs w:val="28"/>
        </w:rPr>
        <w:t xml:space="preserve">элементы учебно-методического комплекса (УМК): технологическая карта (ТК); фонды оценочных средств (ФОС)</w:t>
      </w:r>
      <w:r>
        <w:rPr>
          <w:rFonts w:ascii="OfficinaSansBookC" w:hAnsi="OfficinaSansBookC" w:cs="Times New Roman"/>
          <w:sz w:val="28"/>
          <w:szCs w:val="28"/>
        </w:rPr>
        <w:t xml:space="preserve">частично</w:t>
      </w:r>
      <w:r>
        <w:rPr>
          <w:rFonts w:ascii="OfficinaSansBookC" w:hAnsi="OfficinaSansBookC"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 Разработка проекта учебного плана проходит в 2 этапа</w:t>
      </w:r>
      <w:r>
        <w:rPr>
          <w:rFonts w:ascii="OfficinaSansBookC" w:hAnsi="OfficinaSansBookC"/>
          <w:sz w:val="28"/>
          <w:szCs w:val="28"/>
        </w:rPr>
        <w:t xml:space="preserve">: </w:t>
      </w:r>
      <w:r/>
    </w:p>
    <w:p>
      <w:pPr>
        <w:pStyle w:val="908"/>
        <w:numPr>
          <w:ilvl w:val="0"/>
          <w:numId w:val="16"/>
        </w:numPr>
        <w:ind w:left="142" w:firstLine="992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разработка предложений со стороны </w:t>
      </w:r>
      <w:r>
        <w:rPr>
          <w:rFonts w:ascii="OfficinaSansBookC" w:hAnsi="OfficinaSansBookC"/>
          <w:sz w:val="28"/>
          <w:szCs w:val="28"/>
        </w:rPr>
        <w:t xml:space="preserve">преподавателей о</w:t>
      </w:r>
      <w:r>
        <w:rPr>
          <w:rFonts w:ascii="OfficinaSansBookC" w:hAnsi="OfficinaSansBookC"/>
          <w:sz w:val="28"/>
          <w:szCs w:val="28"/>
        </w:rPr>
        <w:t xml:space="preserve"> сроках и периоде изучения ОД,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интеграции в зависимости от выстроенных междисциплинарных связей, формах промежуточной аттестации</w:t>
      </w:r>
      <w:r>
        <w:rPr>
          <w:rFonts w:ascii="OfficinaSansBookC" w:hAnsi="OfficinaSansBookC"/>
          <w:sz w:val="28"/>
          <w:szCs w:val="28"/>
        </w:rPr>
        <w:t xml:space="preserve">, индивидуальном проекте</w:t>
      </w:r>
      <w:r>
        <w:rPr>
          <w:rFonts w:ascii="OfficinaSansBookC" w:hAnsi="OfficinaSansBookC"/>
          <w:sz w:val="28"/>
          <w:szCs w:val="28"/>
        </w:rPr>
        <w:t xml:space="preserve">;</w:t>
      </w:r>
      <w:r/>
    </w:p>
    <w:p>
      <w:pPr>
        <w:pStyle w:val="908"/>
        <w:numPr>
          <w:ilvl w:val="0"/>
          <w:numId w:val="16"/>
        </w:numPr>
        <w:ind w:left="142" w:firstLine="992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реализация предложений (по возможности) в проекте УП</w:t>
      </w:r>
      <w:r>
        <w:rPr>
          <w:rFonts w:ascii="OfficinaSansBookC" w:hAnsi="OfficinaSansBookC"/>
          <w:sz w:val="28"/>
          <w:szCs w:val="28"/>
        </w:rPr>
        <w:t xml:space="preserve">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Проект УП разрабатывается на весь период обучения для каждой образовательной программ</w:t>
      </w:r>
      <w:r>
        <w:rPr>
          <w:rFonts w:ascii="OfficinaSansBookC" w:hAnsi="OfficinaSansBookC"/>
          <w:sz w:val="28"/>
          <w:szCs w:val="28"/>
        </w:rPr>
        <w:t xml:space="preserve">е</w:t>
      </w:r>
      <w:r>
        <w:rPr>
          <w:rFonts w:ascii="OfficinaSansBookC" w:hAnsi="OfficinaSansBookC"/>
          <w:sz w:val="28"/>
          <w:szCs w:val="28"/>
        </w:rPr>
        <w:t xml:space="preserve">, включенной в программу внедрения. Изучение общеобразовательных дисциплин может быть интегрировано с изучением дисциплин (МДК, ПМ) естественно-научного, общего гуманитарного и социально-экономического и профессионального циклов.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В процессе внедрения примерных методических продуктов предполагается глубокая интеграция в УП ряда дисциплин как на базовом, так и на уг</w:t>
      </w:r>
      <w:r>
        <w:rPr>
          <w:rFonts w:ascii="OfficinaSansBookC" w:hAnsi="OfficinaSansBookC"/>
          <w:sz w:val="28"/>
          <w:szCs w:val="28"/>
        </w:rPr>
        <w:t xml:space="preserve">лубленном уровне изучения. Есть дисциплины, имеющие прямое продолжение (история – история ФГОС СПО, ОБЖ – БЖД, и т.д), дисциплины, имеющие прямое продолжение, но недоступные для интеграции (физическая культура) и дисциплины содержательно связанные с дисцип</w:t>
      </w:r>
      <w:r>
        <w:rPr>
          <w:rFonts w:ascii="OfficinaSansBookC" w:hAnsi="OfficinaSansBookC"/>
          <w:sz w:val="28"/>
          <w:szCs w:val="28"/>
        </w:rPr>
        <w:t xml:space="preserve">линами и модулями образовательной программы СПО (как правило, это профильные дисциплины) – все эти особенности могут быть учтены в проекте УП, при условии тщательной проверки рекомендаций преподавателей и обсуждений на уровне методических объединений ФПП. 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Style w:val="933"/>
          <w:rFonts w:ascii="OfficinaSansBookC" w:hAnsi="OfficinaSansBookC"/>
          <w:sz w:val="28"/>
          <w:szCs w:val="28"/>
        </w:rPr>
        <w:t xml:space="preserve">Рабочая программа ОД в системе среднего профессионального образования является одним из основных документов образовательной программы по соответствующей профессии/специальности</w:t>
      </w:r>
      <w:r>
        <w:rPr>
          <w:rStyle w:val="933"/>
          <w:rFonts w:ascii="OfficinaSansBookC" w:hAnsi="OfficinaSansBookC"/>
          <w:sz w:val="28"/>
          <w:szCs w:val="28"/>
        </w:rPr>
        <w:t xml:space="preserve">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Преподаватель ОД разрабатывает РП дисциплины на следующий учебный год в соответствии с пр</w:t>
      </w:r>
      <w:r>
        <w:rPr>
          <w:rFonts w:ascii="OfficinaSansBookC" w:hAnsi="OfficinaSansBookC"/>
          <w:sz w:val="28"/>
          <w:szCs w:val="28"/>
        </w:rPr>
        <w:t xml:space="preserve">оектом</w:t>
      </w:r>
      <w:r>
        <w:rPr>
          <w:rFonts w:ascii="OfficinaSansBookC" w:hAnsi="OfficinaSansBookC"/>
          <w:sz w:val="28"/>
          <w:szCs w:val="28"/>
        </w:rPr>
        <w:t xml:space="preserve"> учебн</w:t>
      </w:r>
      <w:r>
        <w:rPr>
          <w:rFonts w:ascii="OfficinaSansBookC" w:hAnsi="OfficinaSansBookC"/>
          <w:sz w:val="28"/>
          <w:szCs w:val="28"/>
        </w:rPr>
        <w:t xml:space="preserve">ого</w:t>
      </w:r>
      <w:r>
        <w:rPr>
          <w:rFonts w:ascii="OfficinaSansBookC" w:hAnsi="OfficinaSansBookC"/>
          <w:sz w:val="28"/>
          <w:szCs w:val="28"/>
        </w:rPr>
        <w:t xml:space="preserve"> план</w:t>
      </w:r>
      <w:r>
        <w:rPr>
          <w:rFonts w:ascii="OfficinaSansBookC" w:hAnsi="OfficinaSansBookC"/>
          <w:sz w:val="28"/>
          <w:szCs w:val="28"/>
        </w:rPr>
        <w:t xml:space="preserve">а</w:t>
      </w:r>
      <w:r>
        <w:rPr>
          <w:rFonts w:ascii="OfficinaSansBookC" w:hAnsi="OfficinaSansBookC"/>
          <w:sz w:val="28"/>
          <w:szCs w:val="28"/>
        </w:rPr>
        <w:t xml:space="preserve"> ФПП по соответствующей профессии/специальности.</w:t>
      </w:r>
      <w:r/>
    </w:p>
    <w:p>
      <w:pPr>
        <w:ind w:firstLine="709"/>
        <w:jc w:val="both"/>
        <w:spacing w:line="360" w:lineRule="auto"/>
        <w:rPr>
          <w:rStyle w:val="933"/>
          <w:rFonts w:ascii="OfficinaSansBookC" w:hAnsi="OfficinaSansBookC"/>
          <w:sz w:val="28"/>
          <w:szCs w:val="28"/>
        </w:rPr>
      </w:pPr>
      <w:r>
        <w:rPr>
          <w:rStyle w:val="933"/>
          <w:rFonts w:ascii="OfficinaSansBookC" w:hAnsi="OfficinaSansBookC"/>
          <w:sz w:val="28"/>
          <w:szCs w:val="28"/>
        </w:rPr>
        <w:t xml:space="preserve">При формировании РП интегрированного курса должна быть учтена глубина интеграции, формы и методы достижения поставленных целей, </w:t>
      </w:r>
      <w:r>
        <w:rPr>
          <w:rStyle w:val="933"/>
          <w:rFonts w:ascii="OfficinaSansBookC" w:hAnsi="OfficinaSansBookC"/>
          <w:sz w:val="28"/>
          <w:szCs w:val="28"/>
        </w:rPr>
        <w:t xml:space="preserve">междисциплинарные связи и причинно-следственные подходы к содержанию ОД.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bCs/>
          <w:sz w:val="28"/>
          <w:szCs w:val="28"/>
        </w:rPr>
        <w:t xml:space="preserve">Учебно</w:t>
      </w:r>
      <w:r>
        <w:rPr>
          <w:rFonts w:ascii="OfficinaSansBookC" w:hAnsi="OfficinaSansBookC"/>
          <w:sz w:val="28"/>
          <w:szCs w:val="28"/>
        </w:rPr>
        <w:t xml:space="preserve">-</w:t>
      </w:r>
      <w:r>
        <w:rPr>
          <w:rFonts w:ascii="OfficinaSansBookC" w:hAnsi="OfficinaSansBookC"/>
          <w:bCs/>
          <w:sz w:val="28"/>
          <w:szCs w:val="28"/>
        </w:rPr>
        <w:t xml:space="preserve">методический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bCs/>
          <w:sz w:val="28"/>
          <w:szCs w:val="28"/>
        </w:rPr>
        <w:t xml:space="preserve">комплекс</w:t>
      </w:r>
      <w:r>
        <w:rPr>
          <w:rFonts w:ascii="OfficinaSansBookC" w:hAnsi="OfficinaSansBookC"/>
          <w:sz w:val="28"/>
          <w:szCs w:val="28"/>
        </w:rPr>
        <w:t xml:space="preserve"> – </w:t>
      </w:r>
      <w:r>
        <w:rPr>
          <w:rFonts w:ascii="OfficinaSansBookC" w:hAnsi="OfficinaSansBookC"/>
          <w:bCs/>
          <w:sz w:val="28"/>
          <w:szCs w:val="28"/>
        </w:rPr>
        <w:t xml:space="preserve">это</w:t>
      </w:r>
      <w:r>
        <w:rPr>
          <w:rFonts w:ascii="OfficinaSansBookC" w:hAnsi="OfficinaSansBookC"/>
          <w:sz w:val="28"/>
          <w:szCs w:val="28"/>
        </w:rPr>
        <w:t xml:space="preserve"> завершенный, самодостаточный </w:t>
      </w:r>
      <w:r>
        <w:rPr>
          <w:rFonts w:ascii="OfficinaSansBookC" w:hAnsi="OfficinaSansBookC"/>
          <w:bCs/>
          <w:sz w:val="28"/>
          <w:szCs w:val="28"/>
        </w:rPr>
        <w:t xml:space="preserve">комплект учебно</w:t>
      </w:r>
      <w:r>
        <w:rPr>
          <w:rFonts w:ascii="OfficinaSansBookC" w:hAnsi="OfficinaSansBookC"/>
          <w:sz w:val="28"/>
          <w:szCs w:val="28"/>
        </w:rPr>
        <w:t xml:space="preserve">-</w:t>
      </w:r>
      <w:r>
        <w:rPr>
          <w:rFonts w:ascii="OfficinaSansBookC" w:hAnsi="OfficinaSansBookC"/>
          <w:bCs/>
          <w:sz w:val="28"/>
          <w:szCs w:val="28"/>
        </w:rPr>
        <w:t xml:space="preserve">методических</w:t>
      </w:r>
      <w:r>
        <w:rPr>
          <w:rFonts w:ascii="OfficinaSansBookC" w:hAnsi="OfficinaSansBookC"/>
          <w:sz w:val="28"/>
          <w:szCs w:val="28"/>
        </w:rPr>
        <w:t xml:space="preserve"> материалов, обеспечивающих качественное освоение студентами содержания общеобразовательной дисциплины, являющейся частью образовательной программы по профессии/ специальности, реализуемой в колледже.</w:t>
      </w:r>
      <w:r/>
    </w:p>
    <w:p>
      <w:pPr>
        <w:ind w:firstLine="709"/>
        <w:jc w:val="both"/>
        <w:spacing w:line="360" w:lineRule="auto"/>
        <w:rPr>
          <w:rStyle w:val="936"/>
          <w:rFonts w:ascii="OfficinaSansBookC" w:hAnsi="OfficinaSansBookC"/>
          <w:sz w:val="28"/>
          <w:szCs w:val="28"/>
        </w:rPr>
      </w:pPr>
      <w:r>
        <w:rPr>
          <w:rStyle w:val="936"/>
          <w:rFonts w:ascii="OfficinaSansBookC" w:hAnsi="OfficinaSansBookC"/>
          <w:sz w:val="28"/>
          <w:szCs w:val="28"/>
        </w:rPr>
        <w:t xml:space="preserve">Преподавателям, участвующем во </w:t>
      </w:r>
      <w:r>
        <w:rPr>
          <w:rStyle w:val="936"/>
          <w:rFonts w:ascii="OfficinaSansBookC" w:hAnsi="OfficinaSansBookC"/>
          <w:sz w:val="28"/>
          <w:szCs w:val="28"/>
        </w:rPr>
        <w:t xml:space="preserve">внедрении примерных методических продуктов, предлагается, опираясь на материалы примерного УМК, самостоятельно разработать технологические карты не менее двух занятий по каждой образовательной программе СПО, включающих профессионализацию учебного материала</w:t>
      </w:r>
      <w:r>
        <w:rPr>
          <w:rStyle w:val="936"/>
          <w:rFonts w:ascii="OfficinaSansBookC" w:hAnsi="OfficinaSansBookC"/>
          <w:sz w:val="28"/>
          <w:szCs w:val="28"/>
        </w:rPr>
        <w:t xml:space="preserve">,</w:t>
      </w:r>
      <w:r>
        <w:rPr>
          <w:rStyle w:val="936"/>
          <w:rFonts w:ascii="OfficinaSansBookC" w:hAnsi="OfficinaSansBookC"/>
          <w:sz w:val="28"/>
          <w:szCs w:val="28"/>
        </w:rPr>
        <w:t xml:space="preserve"> непосредственно связанную с получаемой профессией/специальностью.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Занятие должно носить проблемный и развивающий характер, способствовать формированию предметных и, частично, общих и профессиональных компетенций</w:t>
      </w:r>
      <w:r>
        <w:rPr>
          <w:rFonts w:ascii="OfficinaSansBookC" w:hAnsi="OfficinaSansBookC"/>
          <w:sz w:val="28"/>
          <w:szCs w:val="28"/>
        </w:rPr>
        <w:t xml:space="preserve">.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Н</w:t>
      </w:r>
      <w:r>
        <w:rPr>
          <w:rFonts w:ascii="OfficinaSansBookC" w:hAnsi="OfficinaSansBookC"/>
          <w:sz w:val="28"/>
          <w:szCs w:val="28"/>
        </w:rPr>
        <w:t xml:space="preserve">ужно ориентироваться на достижение обучающимися трех групп планируемых образовательных результатов, которые должны быть сформулированы не в виде списка традиционных знаний, умений и навыков, а в виде формируемых способов деятельности.</w:t>
      </w:r>
      <w:r/>
    </w:p>
    <w:p>
      <w:pPr>
        <w:ind w:firstLine="709"/>
        <w:jc w:val="both"/>
        <w:spacing w:line="360" w:lineRule="auto"/>
        <w:rPr>
          <w:rStyle w:val="933"/>
          <w:rFonts w:ascii="OfficinaSansBookC" w:hAnsi="OfficinaSansBookC"/>
          <w:sz w:val="28"/>
          <w:szCs w:val="28"/>
        </w:rPr>
      </w:pPr>
      <w:r>
        <w:rPr>
          <w:rStyle w:val="933"/>
          <w:rFonts w:ascii="OfficinaSansBookC" w:hAnsi="OfficinaSansBookC"/>
          <w:sz w:val="28"/>
          <w:szCs w:val="28"/>
        </w:rPr>
        <w:t xml:space="preserve">ФОС – это совокупность контрольных измерительных материалов (КИМ) и контрольно-оценочных средств (КОС), описывающих формы, подходы, процедуры контроля и критерии оценивания сформированности планируемых результатов и компетенций обучающихся, </w:t>
      </w:r>
      <w:r>
        <w:rPr>
          <w:rFonts w:ascii="OfficinaSansBookC" w:hAnsi="OfficinaSansBookC"/>
          <w:sz w:val="28"/>
          <w:szCs w:val="28"/>
        </w:rPr>
        <w:t xml:space="preserve">позволяющих оценить умения, знания, практический опыт </w:t>
      </w:r>
      <w:r>
        <w:rPr>
          <w:rStyle w:val="933"/>
          <w:rFonts w:ascii="OfficinaSansBookC" w:hAnsi="OfficinaSansBookC"/>
          <w:sz w:val="28"/>
          <w:szCs w:val="28"/>
        </w:rPr>
        <w:t xml:space="preserve">на всех этапах их обучения. </w:t>
      </w:r>
      <w:r/>
    </w:p>
    <w:p>
      <w:pPr>
        <w:ind w:firstLine="709"/>
        <w:jc w:val="both"/>
        <w:spacing w:line="360" w:lineRule="auto"/>
        <w:rPr>
          <w:rStyle w:val="936"/>
          <w:rFonts w:ascii="OfficinaSansBookC" w:hAnsi="OfficinaSansBookC"/>
          <w:sz w:val="28"/>
          <w:szCs w:val="28"/>
        </w:rPr>
      </w:pPr>
      <w:r>
        <w:rPr>
          <w:rStyle w:val="936"/>
          <w:rFonts w:ascii="OfficinaSansBookC" w:hAnsi="OfficinaSansBookC"/>
          <w:sz w:val="28"/>
          <w:szCs w:val="28"/>
        </w:rPr>
        <w:t xml:space="preserve">Преподавателям, участвующем во внедрении примерных методических продуктов, предлагает</w:t>
      </w:r>
      <w:r>
        <w:rPr>
          <w:rStyle w:val="936"/>
          <w:rFonts w:ascii="OfficinaSansBookC" w:hAnsi="OfficinaSansBookC"/>
          <w:sz w:val="28"/>
          <w:szCs w:val="28"/>
        </w:rPr>
        <w:t xml:space="preserve">ся, опираясь на материалы примерного ФОС, самостоятельно разработать контрольно-оценочные средства: не менее трех для разных видов текущего контроля; не менее двух для рубежного контроля; для промежуточной аттестации, обеспечивающие достижение планируемых </w:t>
      </w:r>
      <w:r>
        <w:rPr>
          <w:rStyle w:val="936"/>
          <w:rFonts w:ascii="OfficinaSansBookC" w:hAnsi="OfficinaSansBookC"/>
          <w:sz w:val="28"/>
          <w:szCs w:val="28"/>
        </w:rPr>
        <w:t xml:space="preserve">результатов и включающие оценку профессиональных заданий (прикладного модуля).</w:t>
      </w:r>
      <w:r/>
    </w:p>
    <w:p>
      <w:pPr>
        <w:ind w:firstLine="709"/>
        <w:jc w:val="both"/>
        <w:spacing w:line="360" w:lineRule="auto"/>
        <w:rPr>
          <w:rStyle w:val="933"/>
          <w:rFonts w:ascii="OfficinaSansBookC" w:hAnsi="OfficinaSansBookC"/>
          <w:sz w:val="28"/>
          <w:szCs w:val="28"/>
        </w:rPr>
      </w:pPr>
      <w:r>
        <w:rPr>
          <w:rStyle w:val="933"/>
          <w:rFonts w:ascii="OfficinaSansBookC" w:hAnsi="OfficinaSansBookC"/>
          <w:sz w:val="28"/>
          <w:szCs w:val="28"/>
        </w:rPr>
        <w:t xml:space="preserve"> Оценочные </w:t>
      </w:r>
      <w:r>
        <w:rPr>
          <w:rStyle w:val="933"/>
          <w:rFonts w:ascii="OfficinaSansBookC" w:hAnsi="OfficinaSansBookC"/>
          <w:sz w:val="28"/>
          <w:szCs w:val="28"/>
        </w:rPr>
        <w:t xml:space="preserve">средства по</w:t>
      </w:r>
      <w:r>
        <w:rPr>
          <w:rStyle w:val="933"/>
          <w:rFonts w:ascii="OfficinaSansBookC" w:hAnsi="OfficinaSansBookC"/>
          <w:sz w:val="28"/>
          <w:szCs w:val="28"/>
        </w:rPr>
        <w:t xml:space="preserve"> дисциплине ОД  должен соответствовать разделу рабочей программы и включать тестовые задания и другие оценочные средства по выбранному разделу дисциплины, в соответствии с разделом ПРП «К</w:t>
      </w:r>
      <w:r>
        <w:rPr>
          <w:rStyle w:val="933"/>
          <w:rFonts w:ascii="OfficinaSansBookC" w:hAnsi="OfficinaSansBookC"/>
          <w:sz w:val="28"/>
          <w:szCs w:val="28"/>
        </w:rPr>
        <w:t xml:space="preserve">онтроль и оценка результатов освоения дисциплины</w:t>
      </w:r>
      <w:r>
        <w:rPr>
          <w:rStyle w:val="933"/>
          <w:rFonts w:ascii="OfficinaSansBookC" w:hAnsi="OfficinaSansBookC"/>
          <w:sz w:val="28"/>
          <w:szCs w:val="28"/>
        </w:rPr>
        <w:t xml:space="preserve">». Каждое оценочное средство по теме должно обеспечивать проверку усвоения конкретных элементов учебного материала.</w:t>
      </w:r>
      <w:r/>
    </w:p>
    <w:p>
      <w:pPr>
        <w:pStyle w:val="902"/>
        <w:numPr>
          <w:ilvl w:val="1"/>
          <w:numId w:val="8"/>
        </w:numPr>
        <w:ind w:left="-142" w:firstLine="709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19" w:name="_Toc114488701"/>
      <w:r>
        <w:rPr>
          <w:rFonts w:ascii="OfficinaSansBookC" w:hAnsi="OfficinaSansBookC"/>
          <w:sz w:val="28"/>
          <w:szCs w:val="28"/>
        </w:rPr>
        <w:t xml:space="preserve">Онлайн консультации участников </w:t>
      </w:r>
      <w:r>
        <w:rPr>
          <w:rFonts w:ascii="OfficinaSansBookC" w:hAnsi="OfficinaSansBookC"/>
          <w:sz w:val="28"/>
          <w:szCs w:val="28"/>
        </w:rPr>
        <w:t xml:space="preserve">внедрения</w:t>
      </w:r>
      <w:bookmarkEnd w:id="19"/>
      <w:r>
        <w:rPr>
          <w:rFonts w:ascii="OfficinaSansBookC" w:hAnsi="OfficinaSansBookC"/>
          <w:sz w:val="28"/>
          <w:szCs w:val="28"/>
        </w:rPr>
        <w:t xml:space="preserve"> </w:t>
      </w:r>
      <w:r/>
    </w:p>
    <w:p>
      <w:pPr>
        <w:pStyle w:val="909"/>
        <w:contextualSpacing/>
        <w:ind w:left="-142"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Регулярные консультации проводятся о</w:t>
      </w:r>
      <w:r>
        <w:rPr>
          <w:rFonts w:ascii="OfficinaSansBookC" w:hAnsi="OfficinaSansBookC"/>
          <w:sz w:val="28"/>
          <w:szCs w:val="28"/>
        </w:rPr>
        <w:t xml:space="preserve">тделом сопровождения общеобразовательной подготовки в СПО ФГБОУ ДПО «ИРПО» и групп</w:t>
      </w:r>
      <w:r>
        <w:rPr>
          <w:rFonts w:ascii="OfficinaSansBookC" w:hAnsi="OfficinaSansBookC"/>
          <w:sz w:val="28"/>
          <w:szCs w:val="28"/>
        </w:rPr>
        <w:t xml:space="preserve">ами разработчиков </w:t>
      </w:r>
      <w:r>
        <w:rPr>
          <w:rFonts w:ascii="OfficinaSansBookC" w:hAnsi="OfficinaSansBookC"/>
          <w:sz w:val="28"/>
          <w:szCs w:val="28"/>
        </w:rPr>
        <w:t xml:space="preserve">методических </w:t>
      </w:r>
      <w:r>
        <w:rPr>
          <w:rFonts w:ascii="OfficinaSansBookC" w:hAnsi="OfficinaSansBookC"/>
          <w:sz w:val="28"/>
          <w:szCs w:val="28"/>
        </w:rPr>
        <w:t xml:space="preserve">продуктов преподавания</w:t>
      </w:r>
      <w:r>
        <w:rPr>
          <w:rFonts w:ascii="OfficinaSansBookC" w:hAnsi="OfficinaSansBookC"/>
          <w:sz w:val="28"/>
          <w:szCs w:val="28"/>
        </w:rPr>
        <w:t xml:space="preserve"> ОД</w:t>
      </w:r>
      <w:r>
        <w:rPr>
          <w:rFonts w:ascii="OfficinaSansBookC" w:hAnsi="OfficinaSansBookC"/>
          <w:sz w:val="28"/>
          <w:szCs w:val="28"/>
        </w:rPr>
        <w:t xml:space="preserve">:</w:t>
      </w:r>
      <w:r>
        <w:rPr>
          <w:rFonts w:ascii="OfficinaSansBookC" w:hAnsi="OfficinaSansBookC"/>
          <w:sz w:val="28"/>
          <w:szCs w:val="28"/>
        </w:rPr>
        <w:t xml:space="preserve"> </w:t>
      </w:r>
      <w:r/>
    </w:p>
    <w:p>
      <w:pPr>
        <w:pStyle w:val="909"/>
        <w:contextualSpacing/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по телефону</w:t>
      </w:r>
      <w:r>
        <w:rPr>
          <w:rFonts w:ascii="OfficinaSansBookC" w:hAnsi="OfficinaSansBookC"/>
          <w:sz w:val="28"/>
          <w:szCs w:val="28"/>
        </w:rPr>
        <w:t xml:space="preserve"> ЦМС – </w:t>
      </w:r>
      <w:r>
        <w:rPr>
          <w:rFonts w:ascii="OfficinaSansBookC" w:hAnsi="OfficinaSansBookC"/>
          <w:sz w:val="28"/>
          <w:szCs w:val="28"/>
        </w:rPr>
        <w:t xml:space="preserve">8495-114-55-21 (добавочный 800)</w:t>
      </w:r>
      <w:r>
        <w:rPr>
          <w:rFonts w:ascii="OfficinaSansBookC" w:hAnsi="OfficinaSansBookC"/>
          <w:sz w:val="28"/>
          <w:szCs w:val="28"/>
        </w:rPr>
        <w:t xml:space="preserve">, организационные вопросы </w:t>
      </w:r>
      <w:r>
        <w:rPr>
          <w:rFonts w:ascii="OfficinaSansBookC" w:hAnsi="OfficinaSansBookC"/>
          <w:sz w:val="28"/>
          <w:szCs w:val="28"/>
        </w:rPr>
        <w:t xml:space="preserve">внедрения</w:t>
      </w:r>
      <w:r>
        <w:rPr>
          <w:rFonts w:ascii="OfficinaSansBookC" w:hAnsi="OfficinaSansBookC"/>
          <w:sz w:val="28"/>
          <w:szCs w:val="28"/>
        </w:rPr>
        <w:t xml:space="preserve">;</w:t>
      </w:r>
      <w:r/>
    </w:p>
    <w:p>
      <w:pPr>
        <w:pStyle w:val="909"/>
        <w:contextualSpacing/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через социальные сети </w:t>
      </w:r>
      <w:r>
        <w:rPr>
          <w:rFonts w:ascii="OfficinaSansBookC" w:hAnsi="OfficinaSansBookC"/>
          <w:sz w:val="28"/>
          <w:szCs w:val="28"/>
        </w:rPr>
        <w:t xml:space="preserve">– </w:t>
      </w:r>
      <w:r>
        <w:rPr>
          <w:rFonts w:ascii="OfficinaSansBookC" w:hAnsi="OfficinaSansBookC"/>
          <w:sz w:val="28"/>
          <w:szCs w:val="28"/>
        </w:rPr>
        <w:t xml:space="preserve">вк: </w:t>
      </w:r>
      <w:hyperlink r:id="rId15" w:tooltip="https://vk.com/cmsspo" w:history="1">
        <w:r>
          <w:rPr>
            <w:rStyle w:val="915"/>
            <w:rFonts w:ascii="OfficinaSansBookC" w:hAnsi="OfficinaSansBookC"/>
            <w:color w:val="auto"/>
            <w:sz w:val="28"/>
            <w:szCs w:val="28"/>
          </w:rPr>
          <w:t xml:space="preserve">https://vk.com/cmsspo</w:t>
        </w:r>
      </w:hyperlink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– оперативное информирование сотрудниками ЦМС ответственных лиц от ФПП и региональных операторов;</w:t>
      </w:r>
      <w:r/>
    </w:p>
    <w:p>
      <w:pPr>
        <w:pStyle w:val="909"/>
        <w:contextualSpacing/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по</w:t>
      </w:r>
      <w:r>
        <w:rPr>
          <w:rFonts w:ascii="OfficinaSansBookC" w:hAnsi="OfficinaSansBookC"/>
          <w:sz w:val="28"/>
          <w:szCs w:val="28"/>
        </w:rPr>
        <w:t xml:space="preserve"> электронной почт</w:t>
      </w:r>
      <w:r>
        <w:rPr>
          <w:rFonts w:ascii="OfficinaSansBookC" w:hAnsi="OfficinaSansBookC"/>
          <w:sz w:val="28"/>
          <w:szCs w:val="28"/>
        </w:rPr>
        <w:t xml:space="preserve">е:</w:t>
      </w:r>
      <w:r/>
    </w:p>
    <w:p>
      <w:pPr>
        <w:pStyle w:val="909"/>
        <w:numPr>
          <w:ilvl w:val="0"/>
          <w:numId w:val="5"/>
        </w:numPr>
        <w:contextualSpacing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/>
      <w:hyperlink r:id="rId16" w:tooltip="mailto:expert@gosspo.ru" w:history="1">
        <w:r>
          <w:rPr>
            <w:rStyle w:val="915"/>
            <w:rFonts w:ascii="OfficinaSansBookC" w:hAnsi="OfficinaSansBookC"/>
            <w:color w:val="auto"/>
            <w:sz w:val="28"/>
            <w:szCs w:val="28"/>
            <w:lang w:val="en-US"/>
          </w:rPr>
          <w:t xml:space="preserve">expert</w:t>
        </w:r>
        <w:r>
          <w:rPr>
            <w:rStyle w:val="915"/>
            <w:rFonts w:ascii="OfficinaSansBookC" w:hAnsi="OfficinaSansBookC"/>
            <w:color w:val="auto"/>
            <w:sz w:val="28"/>
            <w:szCs w:val="28"/>
          </w:rPr>
          <w:t xml:space="preserve">@</w:t>
        </w:r>
        <w:r>
          <w:rPr>
            <w:rStyle w:val="915"/>
            <w:rFonts w:ascii="OfficinaSansBookC" w:hAnsi="OfficinaSansBookC"/>
            <w:color w:val="auto"/>
            <w:sz w:val="28"/>
            <w:szCs w:val="28"/>
            <w:lang w:val="en-US"/>
          </w:rPr>
          <w:t xml:space="preserve">gosspo</w:t>
        </w:r>
        <w:r>
          <w:rPr>
            <w:rStyle w:val="915"/>
            <w:rFonts w:ascii="OfficinaSansBookC" w:hAnsi="OfficinaSansBookC"/>
            <w:color w:val="auto"/>
            <w:sz w:val="28"/>
            <w:szCs w:val="28"/>
          </w:rPr>
          <w:t xml:space="preserve">.</w:t>
        </w:r>
        <w:r>
          <w:rPr>
            <w:rStyle w:val="915"/>
            <w:rFonts w:ascii="OfficinaSansBookC" w:hAnsi="OfficinaSansBookC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rFonts w:ascii="OfficinaSansBookC" w:hAnsi="OfficinaSansBookC"/>
          <w:sz w:val="28"/>
          <w:szCs w:val="28"/>
        </w:rPr>
        <w:t xml:space="preserve"> – обращение преподавателей-участников </w:t>
      </w:r>
      <w:r>
        <w:rPr>
          <w:rFonts w:ascii="OfficinaSansBookC" w:hAnsi="OfficinaSansBookC"/>
          <w:sz w:val="28"/>
          <w:szCs w:val="28"/>
        </w:rPr>
        <w:t xml:space="preserve">внедрения </w:t>
      </w:r>
      <w:r>
        <w:rPr>
          <w:rFonts w:ascii="OfficinaSansBookC" w:hAnsi="OfficinaSansBookC"/>
          <w:sz w:val="28"/>
          <w:szCs w:val="28"/>
        </w:rPr>
        <w:t xml:space="preserve"> по вопросам содержания </w:t>
      </w:r>
      <w:r>
        <w:rPr>
          <w:rFonts w:ascii="OfficinaSansBookC" w:hAnsi="OfficinaSansBookC"/>
          <w:sz w:val="28"/>
          <w:szCs w:val="28"/>
        </w:rPr>
        <w:t xml:space="preserve">методических продуктов 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преподавания ОД </w:t>
      </w:r>
      <w:r>
        <w:rPr>
          <w:rFonts w:ascii="OfficinaSansBookC" w:hAnsi="OfficinaSansBookC"/>
          <w:sz w:val="28"/>
          <w:szCs w:val="28"/>
        </w:rPr>
        <w:t xml:space="preserve"> и технической поддержки и сопровождения.</w:t>
      </w:r>
      <w:r/>
    </w:p>
    <w:p>
      <w:pPr>
        <w:pStyle w:val="909"/>
        <w:contextualSpacing/>
        <w:ind w:left="106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Для получения ответа на обращения необходимо в теме письма указать одно из двух – либо преподаваемую дисциплину (например, </w:t>
      </w:r>
      <w:r>
        <w:rPr>
          <w:rFonts w:ascii="OfficinaSansBookC" w:hAnsi="OfficinaSansBookC"/>
          <w:sz w:val="28"/>
          <w:szCs w:val="28"/>
        </w:rPr>
        <w:t xml:space="preserve">астрономия</w:t>
      </w:r>
      <w:r>
        <w:rPr>
          <w:rFonts w:ascii="OfficinaSansBookC" w:hAnsi="OfficinaSansBookC"/>
          <w:sz w:val="28"/>
          <w:szCs w:val="28"/>
        </w:rPr>
        <w:t xml:space="preserve">),</w:t>
      </w:r>
      <w:r>
        <w:rPr>
          <w:rFonts w:ascii="OfficinaSansBookC" w:hAnsi="OfficinaSansBookC"/>
          <w:sz w:val="28"/>
          <w:szCs w:val="28"/>
        </w:rPr>
        <w:t xml:space="preserve"> в этом случае письме перенаправляется авторам </w:t>
      </w:r>
      <w:r>
        <w:rPr>
          <w:rFonts w:ascii="OfficinaSansBookC" w:hAnsi="OfficinaSansBookC"/>
          <w:sz w:val="28"/>
          <w:szCs w:val="28"/>
        </w:rPr>
        <w:t xml:space="preserve">методических продуктов </w:t>
      </w:r>
      <w:r>
        <w:rPr>
          <w:rFonts w:ascii="OfficinaSansBookC" w:hAnsi="OfficinaSansBookC"/>
          <w:sz w:val="28"/>
          <w:szCs w:val="28"/>
        </w:rPr>
        <w:t xml:space="preserve">и,</w:t>
      </w:r>
      <w:r>
        <w:rPr>
          <w:rFonts w:ascii="OfficinaSansBookC" w:hAnsi="OfficinaSansBookC"/>
          <w:sz w:val="28"/>
          <w:szCs w:val="28"/>
        </w:rPr>
        <w:t xml:space="preserve"> либо «техподдержка»</w:t>
      </w:r>
      <w:r>
        <w:rPr>
          <w:rFonts w:ascii="OfficinaSansBookC" w:hAnsi="OfficinaSansBookC"/>
          <w:sz w:val="28"/>
          <w:szCs w:val="28"/>
        </w:rPr>
        <w:t xml:space="preserve"> - на письмо отвечает сотрудник ЦМС</w:t>
      </w:r>
      <w:r>
        <w:rPr>
          <w:rFonts w:ascii="OfficinaSansBookC" w:hAnsi="OfficinaSansBookC"/>
          <w:sz w:val="28"/>
          <w:szCs w:val="28"/>
        </w:rPr>
        <w:t xml:space="preserve">.</w:t>
      </w:r>
      <w:r/>
    </w:p>
    <w:p>
      <w:pPr>
        <w:pStyle w:val="909"/>
        <w:numPr>
          <w:ilvl w:val="0"/>
          <w:numId w:val="5"/>
        </w:numPr>
        <w:contextualSpacing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/>
      <w:hyperlink r:id="rId17" w:tooltip="mailto:fip@gosspo.ru" w:history="1">
        <w:r>
          <w:rPr>
            <w:rStyle w:val="915"/>
            <w:rFonts w:ascii="OfficinaSansBookC" w:hAnsi="OfficinaSansBookC"/>
            <w:color w:val="auto"/>
            <w:sz w:val="28"/>
            <w:szCs w:val="28"/>
            <w:lang w:val="en-US"/>
          </w:rPr>
          <w:t xml:space="preserve">fip</w:t>
        </w:r>
        <w:r>
          <w:rPr>
            <w:rStyle w:val="915"/>
            <w:rFonts w:ascii="OfficinaSansBookC" w:hAnsi="OfficinaSansBookC"/>
            <w:color w:val="auto"/>
            <w:sz w:val="28"/>
            <w:szCs w:val="28"/>
          </w:rPr>
          <w:t xml:space="preserve">@</w:t>
        </w:r>
        <w:r>
          <w:rPr>
            <w:rStyle w:val="915"/>
            <w:rFonts w:ascii="OfficinaSansBookC" w:hAnsi="OfficinaSansBookC"/>
            <w:color w:val="auto"/>
            <w:sz w:val="28"/>
            <w:szCs w:val="28"/>
            <w:lang w:val="en-US"/>
          </w:rPr>
          <w:t xml:space="preserve">gosspo</w:t>
        </w:r>
        <w:r>
          <w:rPr>
            <w:rStyle w:val="915"/>
            <w:rFonts w:ascii="OfficinaSansBookC" w:hAnsi="OfficinaSansBookC"/>
            <w:color w:val="auto"/>
            <w:sz w:val="28"/>
            <w:szCs w:val="28"/>
          </w:rPr>
          <w:t xml:space="preserve">.</w:t>
        </w:r>
        <w:r>
          <w:rPr>
            <w:rStyle w:val="915"/>
            <w:rFonts w:ascii="OfficinaSansBookC" w:hAnsi="OfficinaSansBookC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rFonts w:ascii="OfficinaSansBookC" w:hAnsi="OfficinaSansBookC"/>
          <w:sz w:val="28"/>
          <w:szCs w:val="28"/>
        </w:rPr>
        <w:t xml:space="preserve"> – обращения региональных операторов, представителей ФПП по организационным вопросам </w:t>
      </w:r>
      <w:r>
        <w:rPr>
          <w:rFonts w:ascii="OfficinaSansBookC" w:hAnsi="OfficinaSansBookC"/>
          <w:sz w:val="28"/>
          <w:szCs w:val="28"/>
        </w:rPr>
        <w:t xml:space="preserve">внедрения</w:t>
      </w:r>
      <w:r>
        <w:rPr>
          <w:rFonts w:ascii="OfficinaSansBookC" w:hAnsi="OfficinaSansBookC"/>
          <w:sz w:val="28"/>
          <w:szCs w:val="28"/>
        </w:rPr>
        <w:t xml:space="preserve">.</w:t>
      </w:r>
      <w:r/>
    </w:p>
    <w:p>
      <w:pPr>
        <w:pStyle w:val="902"/>
        <w:numPr>
          <w:ilvl w:val="1"/>
          <w:numId w:val="8"/>
        </w:numPr>
        <w:ind w:left="142" w:firstLine="567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20" w:name="_Toc114488702"/>
      <w:r>
        <w:rPr>
          <w:rFonts w:ascii="OfficinaSansBookC" w:hAnsi="OfficinaSansBookC"/>
          <w:sz w:val="28"/>
          <w:szCs w:val="28"/>
        </w:rPr>
        <w:t xml:space="preserve">Проведение </w:t>
      </w:r>
      <w:r>
        <w:rPr>
          <w:rFonts w:ascii="OfficinaSansBookC" w:hAnsi="OfficinaSansBookC"/>
          <w:sz w:val="28"/>
          <w:szCs w:val="28"/>
        </w:rPr>
        <w:t xml:space="preserve">экспертной</w:t>
      </w:r>
      <w:r>
        <w:rPr>
          <w:rFonts w:ascii="OfficinaSansBookC" w:hAnsi="OfficinaSansBookC"/>
          <w:sz w:val="28"/>
          <w:szCs w:val="28"/>
        </w:rPr>
        <w:t xml:space="preserve"> оценки разработанных методических продуктов</w:t>
      </w:r>
      <w:r>
        <w:rPr>
          <w:rFonts w:ascii="OfficinaSansBookC" w:hAnsi="OfficinaSansBookC"/>
          <w:sz w:val="28"/>
          <w:szCs w:val="28"/>
        </w:rPr>
        <w:t xml:space="preserve"> (Конкурс «Лучшие образовательные модели реализации общеобразовательной подготовки»)</w:t>
      </w:r>
      <w:bookmarkEnd w:id="20"/>
      <w:r/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После</w:t>
      </w:r>
      <w:r>
        <w:rPr>
          <w:rFonts w:ascii="OfficinaSansBookC" w:hAnsi="OfficinaSansBookC"/>
          <w:sz w:val="28"/>
          <w:szCs w:val="28"/>
        </w:rPr>
        <w:t xml:space="preserve"> завершения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участниками внедрения</w:t>
      </w:r>
      <w:r>
        <w:rPr>
          <w:rFonts w:ascii="OfficinaSansBookC" w:hAnsi="OfficinaSansBookC"/>
          <w:sz w:val="28"/>
          <w:szCs w:val="28"/>
        </w:rPr>
        <w:t xml:space="preserve"> работ по разработке комплекта рабочих методических </w:t>
      </w:r>
      <w:r>
        <w:rPr>
          <w:rFonts w:ascii="OfficinaSansBookC" w:hAnsi="OfficinaSansBookC"/>
          <w:sz w:val="28"/>
          <w:szCs w:val="28"/>
        </w:rPr>
        <w:t xml:space="preserve">материалов 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проводится Конкурс «Лучшие образовательные модели реализации общеобразовательной подготовки»</w:t>
      </w:r>
      <w:r>
        <w:rPr>
          <w:rFonts w:ascii="OfficinaSansBookC" w:hAnsi="OfficinaSansBookC"/>
          <w:sz w:val="28"/>
          <w:szCs w:val="28"/>
        </w:rPr>
        <w:t xml:space="preserve">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Конкурс проводится по двум направлениям:</w:t>
      </w:r>
      <w:r/>
    </w:p>
    <w:p>
      <w:pPr>
        <w:pStyle w:val="908"/>
        <w:numPr>
          <w:ilvl w:val="1"/>
          <w:numId w:val="17"/>
        </w:numPr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21" w:name="_Hlk114476548"/>
      <w:r>
        <w:rPr>
          <w:rFonts w:ascii="OfficinaSansBookC" w:hAnsi="OfficinaSansBookC"/>
          <w:sz w:val="28"/>
          <w:szCs w:val="28"/>
        </w:rPr>
        <w:t xml:space="preserve">Отбор лучших образовательных моделей общеобразовательной подготовки по УГПС</w:t>
      </w:r>
      <w:r/>
    </w:p>
    <w:p>
      <w:pPr>
        <w:pStyle w:val="908"/>
        <w:numPr>
          <w:ilvl w:val="1"/>
          <w:numId w:val="17"/>
        </w:numPr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Отбор лучших образовательных моделей обще</w:t>
      </w:r>
      <w:r>
        <w:rPr>
          <w:rFonts w:ascii="OfficinaSansBookC" w:hAnsi="OfficinaSansBookC"/>
          <w:sz w:val="28"/>
          <w:szCs w:val="28"/>
        </w:rPr>
        <w:t xml:space="preserve">образовательной подготовки по образовательной дисциплине</w:t>
      </w:r>
      <w:bookmarkEnd w:id="21"/>
      <w:r/>
      <w:r/>
    </w:p>
    <w:p>
      <w:pPr>
        <w:pStyle w:val="908"/>
        <w:ind w:left="0" w:firstLine="0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Алгоритм пр</w:t>
      </w:r>
      <w:r>
        <w:rPr>
          <w:rFonts w:ascii="OfficinaSansBookC" w:hAnsi="OfficinaSansBookC"/>
          <w:sz w:val="28"/>
          <w:szCs w:val="28"/>
        </w:rPr>
        <w:t xml:space="preserve">оведения конкурса представлен на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рисунке 1.</w:t>
      </w:r>
      <w:r/>
    </w:p>
    <w:p>
      <w:pPr>
        <w:pStyle w:val="908"/>
        <w:ind w:left="0" w:firstLine="0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7699" cy="3190875"/>
                <wp:effectExtent l="0" t="0" r="698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rcRect l="3246" t="3294" r="3638" b="10507"/>
                        <a:stretch/>
                      </pic:blipFill>
                      <pic:spPr bwMode="auto">
                        <a:xfrm>
                          <a:off x="0" y="0"/>
                          <a:ext cx="6132048" cy="3193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2.5pt;height:251.2pt;mso-wrap-distance-left:0.0pt;mso-wrap-distance-top:0.0pt;mso-wrap-distance-right:0.0pt;mso-wrap-distance-bottom:0.0pt;" stroked="f">
                <v:path textboxrect="0,0,0,0"/>
                <v:imagedata r:id="rId18" o:title=""/>
              </v:shape>
            </w:pict>
          </mc:Fallback>
        </mc:AlternateContent>
      </w:r>
      <w:r/>
    </w:p>
    <w:p>
      <w:pPr>
        <w:ind w:firstLine="709"/>
        <w:jc w:val="center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Рисунок 1 – Алгоритм проведения конкурса «Лучшие образовательные модели реализации общеобразовательной подготовки»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22" w:name="_Hlk114492424"/>
      <w:r>
        <w:rPr>
          <w:rFonts w:ascii="OfficinaSansBookC" w:hAnsi="OfficinaSansBookC"/>
          <w:sz w:val="28"/>
          <w:szCs w:val="28"/>
        </w:rPr>
        <w:t xml:space="preserve">Первый этап конкурса - </w:t>
      </w:r>
      <w:r>
        <w:rPr>
          <w:rFonts w:ascii="OfficinaSansBookC" w:hAnsi="OfficinaSansBookC"/>
          <w:sz w:val="28"/>
          <w:szCs w:val="28"/>
        </w:rPr>
        <w:t xml:space="preserve">проведени</w:t>
      </w:r>
      <w:r>
        <w:rPr>
          <w:rFonts w:ascii="OfficinaSansBookC" w:hAnsi="OfficinaSansBookC"/>
          <w:sz w:val="28"/>
          <w:szCs w:val="28"/>
        </w:rPr>
        <w:t xml:space="preserve">е</w:t>
      </w:r>
      <w:r>
        <w:rPr>
          <w:rFonts w:ascii="OfficinaSansBookC" w:hAnsi="OfficinaSansBookC"/>
          <w:sz w:val="28"/>
          <w:szCs w:val="28"/>
        </w:rPr>
        <w:t xml:space="preserve"> оценки разработанных рабочих методических материалов по трем (при наличии) </w:t>
      </w:r>
      <w:r>
        <w:rPr>
          <w:rFonts w:ascii="OfficinaSansBookC" w:hAnsi="OfficinaSansBookC"/>
          <w:sz w:val="28"/>
          <w:szCs w:val="28"/>
        </w:rPr>
        <w:t xml:space="preserve">или более </w:t>
      </w:r>
      <w:r>
        <w:rPr>
          <w:rFonts w:ascii="OfficinaSansBookC" w:hAnsi="OfficinaSansBookC"/>
          <w:sz w:val="28"/>
          <w:szCs w:val="28"/>
        </w:rPr>
        <w:t xml:space="preserve">образовательным программам</w:t>
      </w:r>
      <w:r>
        <w:rPr>
          <w:rFonts w:ascii="OfficinaSansBookC" w:hAnsi="OfficinaSansBookC"/>
          <w:sz w:val="28"/>
          <w:szCs w:val="28"/>
        </w:rPr>
        <w:t xml:space="preserve"> ФПП</w:t>
      </w:r>
      <w:r>
        <w:rPr>
          <w:rFonts w:ascii="OfficinaSansBookC" w:hAnsi="OfficinaSansBookC"/>
          <w:sz w:val="28"/>
          <w:szCs w:val="28"/>
        </w:rPr>
        <w:t xml:space="preserve"> в рамках</w:t>
      </w:r>
      <w:r>
        <w:rPr>
          <w:rFonts w:ascii="OfficinaSansBookC" w:hAnsi="OfficinaSansBookC"/>
          <w:sz w:val="28"/>
          <w:szCs w:val="28"/>
        </w:rPr>
        <w:t xml:space="preserve"> конкурса.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23" w:name="_Hlk114493721"/>
      <w:r/>
      <w:bookmarkEnd w:id="22"/>
      <w:r>
        <w:rPr>
          <w:rFonts w:ascii="OfficinaSansBookC" w:hAnsi="OfficinaSansBookC"/>
          <w:sz w:val="28"/>
          <w:szCs w:val="28"/>
        </w:rPr>
        <w:t xml:space="preserve">ФПП передают региональному оператору комплекты разработанных методических материалов:</w:t>
      </w:r>
      <w:r/>
    </w:p>
    <w:p>
      <w:pPr>
        <w:pStyle w:val="908"/>
        <w:numPr>
          <w:ilvl w:val="1"/>
          <w:numId w:val="21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Пакет рабочих методических материалов по профессии/специальности, входящей в УГПС, определенной региональным оператором</w:t>
      </w:r>
      <w:r>
        <w:rPr>
          <w:rFonts w:ascii="OfficinaSansBookC" w:hAnsi="OfficinaSansBookC"/>
          <w:sz w:val="28"/>
          <w:szCs w:val="28"/>
        </w:rPr>
        <w:t xml:space="preserve"> (ОП1</w:t>
      </w:r>
      <w:r>
        <w:rPr>
          <w:rFonts w:ascii="OfficinaSansBookC" w:hAnsi="OfficinaSansBookC"/>
          <w:sz w:val="28"/>
          <w:szCs w:val="28"/>
        </w:rPr>
        <w:t xml:space="preserve"> – образовательная программа 1</w:t>
      </w:r>
      <w:r>
        <w:rPr>
          <w:rFonts w:ascii="OfficinaSansBookC" w:hAnsi="OfficinaSansBookC"/>
          <w:sz w:val="28"/>
          <w:szCs w:val="28"/>
        </w:rPr>
        <w:t xml:space="preserve">)</w:t>
      </w:r>
      <w:r>
        <w:rPr>
          <w:rFonts w:ascii="OfficinaSansBookC" w:hAnsi="OfficinaSansBookC"/>
          <w:sz w:val="28"/>
          <w:szCs w:val="28"/>
        </w:rPr>
        <w:t xml:space="preserve">, в который входят:</w:t>
      </w:r>
      <w:r/>
    </w:p>
    <w:p>
      <w:pPr>
        <w:pStyle w:val="908"/>
        <w:numPr>
          <w:ilvl w:val="0"/>
          <w:numId w:val="26"/>
        </w:numPr>
        <w:contextualSpacing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учебный план;</w:t>
      </w:r>
      <w:r/>
    </w:p>
    <w:p>
      <w:pPr>
        <w:pStyle w:val="908"/>
        <w:numPr>
          <w:ilvl w:val="0"/>
          <w:numId w:val="26"/>
        </w:numPr>
        <w:contextualSpacing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комплекты рабочих методических материалов по 8 ОД, включающий рабочую программу, не менее 2х технологических карт и ФОС.</w:t>
      </w:r>
      <w:r/>
    </w:p>
    <w:p>
      <w:pPr>
        <w:pStyle w:val="908"/>
        <w:numPr>
          <w:ilvl w:val="0"/>
          <w:numId w:val="26"/>
        </w:numPr>
        <w:contextualSpacing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Заключение методического совета ФПП, профильной предметной</w:t>
      </w:r>
      <w:r>
        <w:rPr>
          <w:rFonts w:ascii="OfficinaSansBookC" w:hAnsi="OfficinaSansBookC"/>
          <w:sz w:val="28"/>
          <w:szCs w:val="28"/>
        </w:rPr>
        <w:t xml:space="preserve"> цикловой комиссии</w:t>
      </w:r>
      <w:r>
        <w:rPr>
          <w:rFonts w:ascii="OfficinaSansBookC" w:hAnsi="OfficinaSansBookC"/>
          <w:sz w:val="28"/>
          <w:szCs w:val="28"/>
        </w:rPr>
        <w:t xml:space="preserve">.</w:t>
      </w:r>
      <w:r/>
    </w:p>
    <w:p>
      <w:pPr>
        <w:pStyle w:val="908"/>
        <w:contextualSpacing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Пакет материалов передается </w:t>
      </w:r>
      <w:r>
        <w:rPr>
          <w:rFonts w:ascii="OfficinaSansBookC" w:hAnsi="OfficinaSansBookC"/>
          <w:sz w:val="28"/>
          <w:szCs w:val="28"/>
        </w:rPr>
        <w:t xml:space="preserve">в едином файле</w:t>
      </w:r>
      <w:r>
        <w:rPr>
          <w:rFonts w:ascii="OfficinaSansBookC" w:hAnsi="OfficinaSansBookC"/>
          <w:sz w:val="28"/>
          <w:szCs w:val="28"/>
        </w:rPr>
        <w:t xml:space="preserve"> с названием </w:t>
      </w:r>
      <w:r>
        <w:rPr>
          <w:rFonts w:ascii="OfficinaSansBookC" w:hAnsi="OfficinaSansBookC"/>
          <w:sz w:val="28"/>
          <w:szCs w:val="28"/>
        </w:rPr>
        <w:t xml:space="preserve">«</w:t>
      </w:r>
      <w:r>
        <w:rPr>
          <w:rFonts w:ascii="OfficinaSansBookC" w:hAnsi="OfficinaSansBookC"/>
          <w:sz w:val="28"/>
          <w:szCs w:val="28"/>
        </w:rPr>
        <w:t xml:space="preserve">ОП1_</w:t>
      </w:r>
      <w:r>
        <w:rPr>
          <w:rFonts w:ascii="OfficinaSansBookC" w:hAnsi="OfficinaSansBookC"/>
          <w:sz w:val="28"/>
          <w:szCs w:val="28"/>
        </w:rPr>
        <w:t xml:space="preserve">КОД </w:t>
      </w:r>
      <w:r>
        <w:rPr>
          <w:rFonts w:ascii="OfficinaSansBookC" w:hAnsi="OfficinaSansBookC"/>
          <w:sz w:val="28"/>
          <w:szCs w:val="28"/>
        </w:rPr>
        <w:t xml:space="preserve">профессии</w:t>
      </w:r>
      <w:r>
        <w:rPr>
          <w:rFonts w:ascii="OfficinaSansBookC" w:hAnsi="OfficinaSansBookC"/>
          <w:sz w:val="28"/>
          <w:szCs w:val="28"/>
        </w:rPr>
        <w:t xml:space="preserve">/специальности_</w:t>
      </w:r>
      <w:r>
        <w:rPr>
          <w:rFonts w:ascii="OfficinaSansBookC" w:hAnsi="OfficinaSansBookC"/>
          <w:sz w:val="28"/>
          <w:szCs w:val="28"/>
          <w:lang w:val="en-US"/>
        </w:rPr>
        <w:t xml:space="preserve">ID</w:t>
      </w:r>
      <w:r>
        <w:rPr>
          <w:rFonts w:ascii="OfficinaSansBookC" w:hAnsi="OfficinaSansBookC"/>
          <w:sz w:val="28"/>
          <w:szCs w:val="28"/>
        </w:rPr>
        <w:t xml:space="preserve">ФПП</w:t>
      </w:r>
      <w:r>
        <w:rPr>
          <w:rFonts w:ascii="OfficinaSansBookC" w:hAnsi="OfficinaSansBookC"/>
          <w:sz w:val="28"/>
          <w:szCs w:val="28"/>
        </w:rPr>
        <w:t xml:space="preserve">»</w:t>
      </w:r>
      <w:r>
        <w:rPr>
          <w:rFonts w:ascii="OfficinaSansBookC" w:hAnsi="OfficinaSansBookC"/>
          <w:sz w:val="28"/>
          <w:szCs w:val="28"/>
        </w:rPr>
        <w:t xml:space="preserve"> (</w:t>
      </w:r>
      <w:r>
        <w:rPr>
          <w:rFonts w:ascii="OfficinaSansBookC" w:hAnsi="OfficinaSansBookC"/>
          <w:sz w:val="28"/>
          <w:szCs w:val="28"/>
          <w:lang w:val="en-US"/>
        </w:rPr>
        <w:t xml:space="preserve">ID</w:t>
      </w:r>
      <w:r>
        <w:rPr>
          <w:rFonts w:ascii="OfficinaSansBookC" w:hAnsi="OfficinaSansBookC"/>
          <w:sz w:val="28"/>
          <w:szCs w:val="28"/>
        </w:rPr>
        <w:t xml:space="preserve">ФПП-</w:t>
      </w:r>
      <w:r>
        <w:rPr>
          <w:rFonts w:ascii="OfficinaSansBookC" w:hAnsi="OfficinaSansBookC"/>
          <w:sz w:val="28"/>
          <w:szCs w:val="28"/>
        </w:rPr>
        <w:t xml:space="preserve">номер, присвоенный ПОО-участнику внедрения в приказе о присвоении статуса ФПП).</w:t>
      </w:r>
      <w:r>
        <w:rPr>
          <w:rFonts w:ascii="OfficinaSansBookC" w:hAnsi="OfficinaSansBookC"/>
          <w:sz w:val="28"/>
          <w:szCs w:val="28"/>
        </w:rPr>
        <w:t xml:space="preserve"> Шаблон титульного листа для Пакета рабочих методических материалов представлен в Приложении </w:t>
      </w:r>
      <w:r>
        <w:rPr>
          <w:rFonts w:ascii="OfficinaSansBookC" w:hAnsi="OfficinaSansBookC"/>
          <w:sz w:val="28"/>
          <w:szCs w:val="28"/>
        </w:rPr>
        <w:t xml:space="preserve">1</w:t>
      </w:r>
      <w:r>
        <w:rPr>
          <w:rFonts w:ascii="OfficinaSansBookC" w:hAnsi="OfficinaSansBookC"/>
          <w:sz w:val="28"/>
          <w:szCs w:val="28"/>
        </w:rPr>
        <w:t xml:space="preserve">. </w:t>
      </w:r>
      <w:r/>
    </w:p>
    <w:p>
      <w:pPr>
        <w:pStyle w:val="908"/>
        <w:contextualSpacing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Содержание комплекта</w:t>
      </w:r>
      <w:r/>
    </w:p>
    <w:p>
      <w:pPr>
        <w:pStyle w:val="908"/>
        <w:numPr>
          <w:ilvl w:val="2"/>
          <w:numId w:val="19"/>
        </w:numPr>
        <w:contextualSpacing/>
        <w:ind w:left="142" w:firstLine="0"/>
        <w:spacing w:line="360" w:lineRule="auto"/>
        <w:tabs>
          <w:tab w:val="left" w:pos="851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Код профессии/специальности</w:t>
      </w:r>
      <w:r/>
    </w:p>
    <w:p>
      <w:pPr>
        <w:pStyle w:val="908"/>
        <w:numPr>
          <w:ilvl w:val="2"/>
          <w:numId w:val="19"/>
        </w:numPr>
        <w:contextualSpacing/>
        <w:ind w:left="142" w:firstLine="0"/>
        <w:spacing w:line="360" w:lineRule="auto"/>
        <w:tabs>
          <w:tab w:val="left" w:pos="851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Проект УП ХХ.ХХ.ХХ</w:t>
      </w:r>
      <w:r/>
    </w:p>
    <w:p>
      <w:pPr>
        <w:pStyle w:val="908"/>
        <w:numPr>
          <w:ilvl w:val="2"/>
          <w:numId w:val="19"/>
        </w:numPr>
        <w:contextualSpacing/>
        <w:ind w:left="142" w:firstLine="0"/>
        <w:spacing w:line="360" w:lineRule="auto"/>
        <w:tabs>
          <w:tab w:val="left" w:pos="851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Методические материалы по ОД «Астрономия»</w:t>
      </w:r>
      <w:r/>
    </w:p>
    <w:p>
      <w:pPr>
        <w:pStyle w:val="908"/>
        <w:numPr>
          <w:ilvl w:val="1"/>
          <w:numId w:val="10"/>
        </w:numPr>
        <w:contextualSpacing/>
        <w:ind w:left="142" w:firstLine="425"/>
        <w:spacing w:line="360" w:lineRule="auto"/>
        <w:tabs>
          <w:tab w:val="left" w:pos="851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РП ОД</w:t>
      </w:r>
      <w:r/>
    </w:p>
    <w:p>
      <w:pPr>
        <w:pStyle w:val="908"/>
        <w:numPr>
          <w:ilvl w:val="1"/>
          <w:numId w:val="10"/>
        </w:numPr>
        <w:contextualSpacing/>
        <w:ind w:left="142" w:firstLine="425"/>
        <w:spacing w:line="360" w:lineRule="auto"/>
        <w:tabs>
          <w:tab w:val="left" w:pos="851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Технологические карты (ТК №1, ТК №2)</w:t>
      </w:r>
      <w:r>
        <w:rPr>
          <w:rFonts w:ascii="OfficinaSansBookC" w:hAnsi="OfficinaSansBookC"/>
          <w:sz w:val="28"/>
          <w:szCs w:val="28"/>
        </w:rPr>
        <w:t xml:space="preserve"> по ОД</w:t>
      </w:r>
      <w:r/>
    </w:p>
    <w:p>
      <w:pPr>
        <w:pStyle w:val="908"/>
        <w:numPr>
          <w:ilvl w:val="1"/>
          <w:numId w:val="10"/>
        </w:numPr>
        <w:contextualSpacing/>
        <w:ind w:left="142" w:firstLine="425"/>
        <w:spacing w:line="360" w:lineRule="auto"/>
        <w:tabs>
          <w:tab w:val="left" w:pos="851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ФОС</w:t>
      </w:r>
      <w:r>
        <w:rPr>
          <w:rFonts w:ascii="OfficinaSansBookC" w:hAnsi="OfficinaSansBookC"/>
          <w:sz w:val="28"/>
          <w:szCs w:val="28"/>
        </w:rPr>
        <w:t xml:space="preserve"> ОД</w:t>
      </w:r>
      <w:r/>
    </w:p>
    <w:p>
      <w:pPr>
        <w:pStyle w:val="908"/>
        <w:numPr>
          <w:ilvl w:val="2"/>
          <w:numId w:val="19"/>
        </w:numPr>
        <w:contextualSpacing/>
        <w:ind w:left="142" w:firstLine="0"/>
        <w:spacing w:line="360" w:lineRule="auto"/>
        <w:tabs>
          <w:tab w:val="left" w:pos="851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Методические материалы по ОД «Иностранный язык»</w:t>
      </w:r>
      <w:r/>
    </w:p>
    <w:p>
      <w:pPr>
        <w:pStyle w:val="908"/>
        <w:numPr>
          <w:ilvl w:val="1"/>
          <w:numId w:val="28"/>
        </w:numPr>
        <w:contextualSpacing/>
        <w:ind w:left="284" w:firstLine="283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РП ОД</w:t>
      </w:r>
      <w:r/>
    </w:p>
    <w:p>
      <w:pPr>
        <w:pStyle w:val="908"/>
        <w:numPr>
          <w:ilvl w:val="1"/>
          <w:numId w:val="28"/>
        </w:numPr>
        <w:contextualSpacing/>
        <w:ind w:left="284" w:firstLine="283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Технологические карты (ТК №1, ТК №2)</w:t>
      </w:r>
      <w:r>
        <w:rPr>
          <w:rFonts w:ascii="OfficinaSansBookC" w:hAnsi="OfficinaSansBookC"/>
          <w:sz w:val="28"/>
          <w:szCs w:val="28"/>
        </w:rPr>
        <w:t xml:space="preserve"> ОД</w:t>
      </w:r>
      <w:r/>
    </w:p>
    <w:p>
      <w:pPr>
        <w:pStyle w:val="908"/>
        <w:numPr>
          <w:ilvl w:val="1"/>
          <w:numId w:val="28"/>
        </w:numPr>
        <w:contextualSpacing/>
        <w:ind w:left="284" w:firstLine="283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ФОС</w:t>
      </w:r>
      <w:r>
        <w:rPr>
          <w:rFonts w:ascii="OfficinaSansBookC" w:hAnsi="OfficinaSansBookC"/>
          <w:sz w:val="28"/>
          <w:szCs w:val="28"/>
        </w:rPr>
        <w:t xml:space="preserve"> ОД</w:t>
      </w:r>
      <w:r/>
    </w:p>
    <w:p>
      <w:pPr>
        <w:pStyle w:val="908"/>
        <w:numPr>
          <w:ilvl w:val="2"/>
          <w:numId w:val="19"/>
        </w:numPr>
        <w:contextualSpacing/>
        <w:ind w:left="142" w:firstLine="0"/>
        <w:spacing w:line="360" w:lineRule="auto"/>
        <w:tabs>
          <w:tab w:val="left" w:pos="851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Методические материалы по ОД «История»</w:t>
      </w:r>
      <w:r/>
    </w:p>
    <w:p>
      <w:pPr>
        <w:pStyle w:val="908"/>
        <w:numPr>
          <w:ilvl w:val="1"/>
          <w:numId w:val="29"/>
        </w:numPr>
        <w:contextualSpacing/>
        <w:ind w:hanging="295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РП ОД</w:t>
      </w:r>
      <w:r/>
    </w:p>
    <w:p>
      <w:pPr>
        <w:pStyle w:val="908"/>
        <w:numPr>
          <w:ilvl w:val="1"/>
          <w:numId w:val="29"/>
        </w:numPr>
        <w:contextualSpacing/>
        <w:ind w:left="284" w:firstLine="283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Технологические карты (ТК №1, ТК №2)</w:t>
      </w:r>
      <w:r>
        <w:rPr>
          <w:rFonts w:ascii="OfficinaSansBookC" w:hAnsi="OfficinaSansBookC"/>
          <w:sz w:val="28"/>
          <w:szCs w:val="28"/>
        </w:rPr>
        <w:t xml:space="preserve"> ОД</w:t>
      </w:r>
      <w:r/>
    </w:p>
    <w:p>
      <w:pPr>
        <w:pStyle w:val="908"/>
        <w:numPr>
          <w:ilvl w:val="1"/>
          <w:numId w:val="29"/>
        </w:numPr>
        <w:contextualSpacing/>
        <w:ind w:left="284" w:firstLine="283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ФОС</w:t>
      </w:r>
      <w:r>
        <w:rPr>
          <w:rFonts w:ascii="OfficinaSansBookC" w:hAnsi="OfficinaSansBookC"/>
          <w:sz w:val="28"/>
          <w:szCs w:val="28"/>
        </w:rPr>
        <w:t xml:space="preserve"> ОД</w:t>
      </w:r>
      <w:r/>
    </w:p>
    <w:p>
      <w:pPr>
        <w:pStyle w:val="908"/>
        <w:numPr>
          <w:ilvl w:val="2"/>
          <w:numId w:val="19"/>
        </w:numPr>
        <w:contextualSpacing/>
        <w:ind w:left="142" w:firstLine="0"/>
        <w:spacing w:line="360" w:lineRule="auto"/>
        <w:tabs>
          <w:tab w:val="left" w:pos="851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Методические материалы по ОД «Литература»</w:t>
      </w:r>
      <w:r/>
    </w:p>
    <w:p>
      <w:pPr>
        <w:pStyle w:val="908"/>
        <w:numPr>
          <w:ilvl w:val="1"/>
          <w:numId w:val="30"/>
        </w:numPr>
        <w:contextualSpacing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РП ОД</w:t>
      </w:r>
      <w:r/>
    </w:p>
    <w:p>
      <w:pPr>
        <w:pStyle w:val="908"/>
        <w:numPr>
          <w:ilvl w:val="1"/>
          <w:numId w:val="30"/>
        </w:numPr>
        <w:contextualSpacing/>
        <w:ind w:left="284" w:firstLine="283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Технологические карты (ТК №1, ТК №2)</w:t>
      </w:r>
      <w:r>
        <w:rPr>
          <w:rFonts w:ascii="OfficinaSansBookC" w:hAnsi="OfficinaSansBookC"/>
          <w:sz w:val="28"/>
          <w:szCs w:val="28"/>
        </w:rPr>
        <w:t xml:space="preserve"> ОД</w:t>
      </w:r>
      <w:r/>
    </w:p>
    <w:p>
      <w:pPr>
        <w:pStyle w:val="908"/>
        <w:numPr>
          <w:ilvl w:val="1"/>
          <w:numId w:val="30"/>
        </w:numPr>
        <w:contextualSpacing/>
        <w:ind w:left="284" w:firstLine="283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ФОС</w:t>
      </w:r>
      <w:r>
        <w:rPr>
          <w:rFonts w:ascii="OfficinaSansBookC" w:hAnsi="OfficinaSansBookC"/>
          <w:sz w:val="28"/>
          <w:szCs w:val="28"/>
        </w:rPr>
        <w:t xml:space="preserve"> ОД</w:t>
      </w:r>
      <w:r/>
    </w:p>
    <w:p>
      <w:pPr>
        <w:pStyle w:val="908"/>
        <w:numPr>
          <w:ilvl w:val="2"/>
          <w:numId w:val="19"/>
        </w:numPr>
        <w:contextualSpacing/>
        <w:ind w:left="142" w:firstLine="0"/>
        <w:spacing w:line="360" w:lineRule="auto"/>
        <w:tabs>
          <w:tab w:val="left" w:pos="851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Методические материалы по ОД «Математика»</w:t>
      </w:r>
      <w:r/>
    </w:p>
    <w:p>
      <w:pPr>
        <w:pStyle w:val="908"/>
        <w:numPr>
          <w:ilvl w:val="1"/>
          <w:numId w:val="31"/>
        </w:numPr>
        <w:contextualSpacing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РП ОД</w:t>
      </w:r>
      <w:r/>
    </w:p>
    <w:p>
      <w:pPr>
        <w:pStyle w:val="908"/>
        <w:numPr>
          <w:ilvl w:val="1"/>
          <w:numId w:val="31"/>
        </w:numPr>
        <w:contextualSpacing/>
        <w:ind w:left="284" w:firstLine="283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Технологические карты (ТК №1, ТК №2)</w:t>
      </w:r>
      <w:r>
        <w:rPr>
          <w:rFonts w:ascii="OfficinaSansBookC" w:hAnsi="OfficinaSansBookC"/>
          <w:sz w:val="28"/>
          <w:szCs w:val="28"/>
        </w:rPr>
        <w:t xml:space="preserve"> ОД</w:t>
      </w:r>
      <w:r/>
    </w:p>
    <w:p>
      <w:pPr>
        <w:pStyle w:val="908"/>
        <w:numPr>
          <w:ilvl w:val="1"/>
          <w:numId w:val="31"/>
        </w:numPr>
        <w:contextualSpacing/>
        <w:ind w:left="284" w:firstLine="283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ФОС</w:t>
      </w:r>
      <w:r>
        <w:rPr>
          <w:rFonts w:ascii="OfficinaSansBookC" w:hAnsi="OfficinaSansBookC"/>
          <w:sz w:val="28"/>
          <w:szCs w:val="28"/>
        </w:rPr>
        <w:t xml:space="preserve"> ОД</w:t>
      </w:r>
      <w:r/>
    </w:p>
    <w:p>
      <w:pPr>
        <w:pStyle w:val="908"/>
        <w:numPr>
          <w:ilvl w:val="2"/>
          <w:numId w:val="19"/>
        </w:numPr>
        <w:contextualSpacing/>
        <w:ind w:left="142" w:firstLine="0"/>
        <w:spacing w:line="360" w:lineRule="auto"/>
        <w:tabs>
          <w:tab w:val="left" w:pos="851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Методические материалы по ОД «Основы безопасности жизнедеятельности»</w:t>
      </w:r>
      <w:r/>
    </w:p>
    <w:p>
      <w:pPr>
        <w:pStyle w:val="908"/>
        <w:numPr>
          <w:ilvl w:val="1"/>
          <w:numId w:val="32"/>
        </w:numPr>
        <w:contextualSpacing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РП ОД</w:t>
      </w:r>
      <w:r/>
    </w:p>
    <w:p>
      <w:pPr>
        <w:pStyle w:val="908"/>
        <w:numPr>
          <w:ilvl w:val="1"/>
          <w:numId w:val="32"/>
        </w:numPr>
        <w:contextualSpacing/>
        <w:ind w:left="284" w:firstLine="283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Технологические карты (ТК №1, ТК №2)</w:t>
      </w:r>
      <w:r>
        <w:rPr>
          <w:rFonts w:ascii="OfficinaSansBookC" w:hAnsi="OfficinaSansBookC"/>
          <w:sz w:val="28"/>
          <w:szCs w:val="28"/>
        </w:rPr>
        <w:t xml:space="preserve"> ОД</w:t>
      </w:r>
      <w:r/>
    </w:p>
    <w:p>
      <w:pPr>
        <w:pStyle w:val="908"/>
        <w:numPr>
          <w:ilvl w:val="1"/>
          <w:numId w:val="32"/>
        </w:numPr>
        <w:contextualSpacing/>
        <w:ind w:left="284" w:firstLine="283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ФОС</w:t>
      </w:r>
      <w:r>
        <w:rPr>
          <w:rFonts w:ascii="OfficinaSansBookC" w:hAnsi="OfficinaSansBookC"/>
          <w:sz w:val="28"/>
          <w:szCs w:val="28"/>
        </w:rPr>
        <w:t xml:space="preserve"> ОД</w:t>
      </w:r>
      <w:r/>
    </w:p>
    <w:p>
      <w:pPr>
        <w:pStyle w:val="908"/>
        <w:numPr>
          <w:ilvl w:val="2"/>
          <w:numId w:val="19"/>
        </w:numPr>
        <w:contextualSpacing/>
        <w:ind w:left="142" w:firstLine="0"/>
        <w:spacing w:line="360" w:lineRule="auto"/>
        <w:tabs>
          <w:tab w:val="left" w:pos="851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Методические материалы по ОД «Русский язык»</w:t>
      </w:r>
      <w:r/>
    </w:p>
    <w:p>
      <w:pPr>
        <w:pStyle w:val="908"/>
        <w:numPr>
          <w:ilvl w:val="1"/>
          <w:numId w:val="33"/>
        </w:numPr>
        <w:contextualSpacing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РП ОД</w:t>
      </w:r>
      <w:r/>
    </w:p>
    <w:p>
      <w:pPr>
        <w:pStyle w:val="908"/>
        <w:numPr>
          <w:ilvl w:val="1"/>
          <w:numId w:val="33"/>
        </w:numPr>
        <w:contextualSpacing/>
        <w:ind w:left="284" w:firstLine="283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Технологические карты (ТК №1, ТК №2)</w:t>
      </w:r>
      <w:r>
        <w:rPr>
          <w:rFonts w:ascii="OfficinaSansBookC" w:hAnsi="OfficinaSansBookC"/>
          <w:sz w:val="28"/>
          <w:szCs w:val="28"/>
        </w:rPr>
        <w:t xml:space="preserve"> ОД</w:t>
      </w:r>
      <w:r/>
    </w:p>
    <w:p>
      <w:pPr>
        <w:pStyle w:val="908"/>
        <w:numPr>
          <w:ilvl w:val="1"/>
          <w:numId w:val="33"/>
        </w:numPr>
        <w:contextualSpacing/>
        <w:ind w:left="284" w:firstLine="283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ФОС</w:t>
      </w:r>
      <w:r>
        <w:rPr>
          <w:rFonts w:ascii="OfficinaSansBookC" w:hAnsi="OfficinaSansBookC"/>
          <w:sz w:val="28"/>
          <w:szCs w:val="28"/>
        </w:rPr>
        <w:t xml:space="preserve"> ОД</w:t>
      </w:r>
      <w:r/>
    </w:p>
    <w:p>
      <w:pPr>
        <w:pStyle w:val="908"/>
        <w:numPr>
          <w:ilvl w:val="2"/>
          <w:numId w:val="19"/>
        </w:numPr>
        <w:contextualSpacing/>
        <w:ind w:left="142" w:firstLine="0"/>
        <w:spacing w:line="360" w:lineRule="auto"/>
        <w:tabs>
          <w:tab w:val="left" w:pos="851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Методические материалы по ОД «Физическая культура»</w:t>
      </w:r>
      <w:r/>
    </w:p>
    <w:p>
      <w:pPr>
        <w:pStyle w:val="908"/>
        <w:numPr>
          <w:ilvl w:val="1"/>
          <w:numId w:val="34"/>
        </w:numPr>
        <w:contextualSpacing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РП ОД</w:t>
      </w:r>
      <w:r/>
    </w:p>
    <w:p>
      <w:pPr>
        <w:pStyle w:val="908"/>
        <w:numPr>
          <w:ilvl w:val="1"/>
          <w:numId w:val="34"/>
        </w:numPr>
        <w:contextualSpacing/>
        <w:ind w:left="284" w:firstLine="283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Технологические карты (ТК №1, ТК №2)</w:t>
      </w:r>
      <w:r>
        <w:rPr>
          <w:rFonts w:ascii="OfficinaSansBookC" w:hAnsi="OfficinaSansBookC"/>
          <w:sz w:val="28"/>
          <w:szCs w:val="28"/>
        </w:rPr>
        <w:t xml:space="preserve"> ОД</w:t>
      </w:r>
      <w:r/>
    </w:p>
    <w:p>
      <w:pPr>
        <w:pStyle w:val="908"/>
        <w:numPr>
          <w:ilvl w:val="1"/>
          <w:numId w:val="34"/>
        </w:numPr>
        <w:contextualSpacing/>
        <w:ind w:left="284" w:firstLine="283"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ФОС</w:t>
      </w:r>
      <w:r>
        <w:rPr>
          <w:rFonts w:ascii="OfficinaSansBookC" w:hAnsi="OfficinaSansBookC"/>
          <w:sz w:val="28"/>
          <w:szCs w:val="28"/>
        </w:rPr>
        <w:t xml:space="preserve"> ОД</w:t>
      </w:r>
      <w:r/>
    </w:p>
    <w:p>
      <w:pPr>
        <w:pStyle w:val="908"/>
        <w:numPr>
          <w:ilvl w:val="0"/>
          <w:numId w:val="34"/>
        </w:numPr>
        <w:contextualSpacing/>
        <w:spacing w:line="360" w:lineRule="auto"/>
        <w:tabs>
          <w:tab w:val="left" w:pos="99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Заключение методического совета/</w:t>
      </w:r>
      <w:r>
        <w:rPr>
          <w:rFonts w:ascii="OfficinaSansBookC" w:hAnsi="OfficinaSansBookC"/>
          <w:sz w:val="28"/>
          <w:szCs w:val="28"/>
        </w:rPr>
        <w:t xml:space="preserve">профильного </w:t>
      </w:r>
      <w:r>
        <w:rPr>
          <w:rFonts w:ascii="OfficinaSansBookC" w:hAnsi="OfficinaSansBookC"/>
          <w:sz w:val="28"/>
          <w:szCs w:val="28"/>
        </w:rPr>
        <w:t xml:space="preserve">ПЦК о возможности и </w:t>
      </w:r>
      <w:r>
        <w:rPr>
          <w:rFonts w:ascii="OfficinaSansBookC" w:hAnsi="OfficinaSansBookC"/>
          <w:sz w:val="28"/>
          <w:szCs w:val="28"/>
        </w:rPr>
        <w:t xml:space="preserve">целесообразности</w:t>
      </w:r>
      <w:r>
        <w:rPr>
          <w:rFonts w:ascii="OfficinaSansBookC" w:hAnsi="OfficinaSansBookC"/>
          <w:sz w:val="28"/>
          <w:szCs w:val="28"/>
        </w:rPr>
        <w:t xml:space="preserve"> преподавания ОД</w:t>
      </w:r>
      <w:r>
        <w:rPr>
          <w:rFonts w:ascii="OfficinaSansBookC" w:hAnsi="OfficinaSansBookC"/>
          <w:sz w:val="28"/>
          <w:szCs w:val="28"/>
        </w:rPr>
        <w:t xml:space="preserve"> с учетом профессиональной направленности ОП по профессии/специальности ХХ.ХХ.ХХ</w:t>
      </w:r>
      <w:r/>
    </w:p>
    <w:p>
      <w:pPr>
        <w:pStyle w:val="908"/>
        <w:contextualSpacing/>
        <w:ind w:left="142" w:firstLine="0"/>
        <w:spacing w:line="360" w:lineRule="auto"/>
        <w:tabs>
          <w:tab w:val="left" w:pos="851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</w:r>
      <w:r/>
    </w:p>
    <w:p>
      <w:pPr>
        <w:pStyle w:val="908"/>
        <w:contextualSpacing/>
        <w:ind w:left="0" w:firstLine="709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</w:rPr>
        <w:t xml:space="preserve">Для оценки переданных комплектов от ФПП </w:t>
      </w:r>
      <w:r>
        <w:rPr>
          <w:rFonts w:ascii="OfficinaSansBookC" w:hAnsi="OfficinaSansBookC"/>
          <w:sz w:val="28"/>
          <w:szCs w:val="28"/>
        </w:rPr>
        <w:t xml:space="preserve">р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егиональные операторы/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о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бъединения региональных операторов формируют экспертную группу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(возможно несколько экспертных групп)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из 3 экспертов. В качестве экспертов могут быть привлечены представители ПОО (директора, зам.директора, методисты, представители объединений ПОО), представители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работодателей,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ФУМО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по УГПС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и другие лица,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отвечающие за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развитие системы СПО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в регионе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. </w:t>
      </w:r>
      <w:r/>
    </w:p>
    <w:p>
      <w:pPr>
        <w:pStyle w:val="908"/>
        <w:contextualSpacing/>
        <w:ind w:left="0" w:firstLine="709"/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Пакет материалов оценивается тремя экспертами по единому экспертному ли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сту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 (ЭЛ1) по 100-балльной шкале. 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Экспертный лист заполняется в онлайн форме. Ссылка на экспертные листы будет отправлена региональным операторам до 26.10.2022. Образец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критериев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ЭЛ1 представлен в Приложении 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2</w:t>
      </w:r>
      <w:r>
        <w:rPr>
          <w:rFonts w:ascii="OfficinaSansBookC" w:hAnsi="OfficinaSansBookC"/>
          <w:sz w:val="28"/>
          <w:szCs w:val="28"/>
          <w:shd w:val="clear" w:color="auto" w:fill="ffffff"/>
        </w:rPr>
        <w:t xml:space="preserve">.</w:t>
      </w:r>
      <w:r/>
    </w:p>
    <w:p>
      <w:pPr>
        <w:ind w:firstLine="567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Заполненные экспертные листы ЭЛ1 передаются региональным оператором ЦМС СПО ИРПО.</w:t>
      </w:r>
      <w:bookmarkEnd w:id="23"/>
      <w:r/>
      <w:r/>
    </w:p>
    <w:p>
      <w:pPr>
        <w:pStyle w:val="908"/>
        <w:numPr>
          <w:ilvl w:val="1"/>
          <w:numId w:val="21"/>
        </w:numPr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Два к</w:t>
      </w:r>
      <w:r>
        <w:rPr>
          <w:rFonts w:ascii="OfficinaSansBookC" w:hAnsi="OfficinaSansBookC"/>
          <w:sz w:val="28"/>
          <w:szCs w:val="28"/>
        </w:rPr>
        <w:t xml:space="preserve">омплект</w:t>
      </w:r>
      <w:r>
        <w:rPr>
          <w:rFonts w:ascii="OfficinaSansBookC" w:hAnsi="OfficinaSansBookC"/>
          <w:sz w:val="28"/>
          <w:szCs w:val="28"/>
        </w:rPr>
        <w:t xml:space="preserve">а</w:t>
      </w:r>
      <w:r>
        <w:rPr>
          <w:rFonts w:ascii="OfficinaSansBookC" w:hAnsi="OfficinaSansBookC"/>
          <w:sz w:val="28"/>
          <w:szCs w:val="28"/>
        </w:rPr>
        <w:t xml:space="preserve"> рабочих методических материалов по 8 ОД, включающий рабочую программу, не менее 2х технологических карт и ФОС </w:t>
      </w:r>
      <w:r>
        <w:rPr>
          <w:rFonts w:ascii="OfficinaSansBookC" w:hAnsi="OfficinaSansBookC"/>
          <w:sz w:val="28"/>
          <w:szCs w:val="28"/>
        </w:rPr>
        <w:t xml:space="preserve">по образовательным</w:t>
      </w:r>
      <w:r>
        <w:rPr>
          <w:rFonts w:ascii="OfficinaSansBookC" w:hAnsi="OfficinaSansBookC"/>
          <w:sz w:val="28"/>
          <w:szCs w:val="28"/>
        </w:rPr>
        <w:t xml:space="preserve"> программам 2 и</w:t>
      </w:r>
      <w:r>
        <w:rPr>
          <w:rFonts w:ascii="OfficinaSansBookC" w:hAnsi="OfficinaSansBookC"/>
          <w:sz w:val="28"/>
          <w:szCs w:val="28"/>
        </w:rPr>
        <w:t xml:space="preserve"> 3 (</w:t>
      </w:r>
      <w:r>
        <w:rPr>
          <w:rFonts w:ascii="OfficinaSansBookC" w:hAnsi="OfficinaSansBookC"/>
          <w:sz w:val="28"/>
          <w:szCs w:val="28"/>
        </w:rPr>
        <w:t xml:space="preserve">ОП</w:t>
      </w:r>
      <w:r>
        <w:rPr>
          <w:rFonts w:ascii="OfficinaSansBookC" w:hAnsi="OfficinaSansBookC"/>
          <w:sz w:val="28"/>
          <w:szCs w:val="28"/>
        </w:rPr>
        <w:t xml:space="preserve">2</w:t>
      </w:r>
      <w:r>
        <w:rPr>
          <w:rFonts w:ascii="OfficinaSansBookC" w:hAnsi="OfficinaSansBookC"/>
          <w:sz w:val="28"/>
          <w:szCs w:val="28"/>
        </w:rPr>
        <w:t xml:space="preserve">,</w:t>
      </w:r>
      <w:r>
        <w:rPr>
          <w:rFonts w:ascii="OfficinaSansBookC" w:hAnsi="OfficinaSansBookC"/>
          <w:sz w:val="28"/>
          <w:szCs w:val="28"/>
        </w:rPr>
        <w:t xml:space="preserve"> ОП3</w:t>
      </w:r>
      <w:r>
        <w:rPr>
          <w:rFonts w:ascii="OfficinaSansBookC" w:hAnsi="OfficinaSansBookC"/>
          <w:sz w:val="28"/>
          <w:szCs w:val="28"/>
        </w:rPr>
        <w:t xml:space="preserve">)</w:t>
      </w:r>
      <w:r>
        <w:rPr>
          <w:rFonts w:ascii="OfficinaSansBookC" w:hAnsi="OfficinaSansBookC"/>
          <w:sz w:val="28"/>
          <w:szCs w:val="28"/>
        </w:rPr>
        <w:t xml:space="preserve">, выбранн</w:t>
      </w:r>
      <w:r>
        <w:rPr>
          <w:rFonts w:ascii="OfficinaSansBookC" w:hAnsi="OfficinaSansBookC"/>
          <w:sz w:val="28"/>
          <w:szCs w:val="28"/>
        </w:rPr>
        <w:t xml:space="preserve">ых</w:t>
      </w:r>
      <w:r>
        <w:rPr>
          <w:rFonts w:ascii="OfficinaSansBookC" w:hAnsi="OfficinaSansBookC"/>
          <w:sz w:val="28"/>
          <w:szCs w:val="28"/>
        </w:rPr>
        <w:t xml:space="preserve"> ФПП самостоятельно. К каждому комплекту по дисциплине прилагается УП.</w:t>
      </w:r>
      <w:r/>
    </w:p>
    <w:p>
      <w:pPr>
        <w:pStyle w:val="908"/>
        <w:contextualSpacing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Комплект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материалов</w:t>
      </w:r>
      <w:r>
        <w:rPr>
          <w:rFonts w:ascii="OfficinaSansBookC" w:hAnsi="OfficinaSansBookC"/>
          <w:sz w:val="28"/>
          <w:szCs w:val="28"/>
        </w:rPr>
        <w:t xml:space="preserve"> передается в </w:t>
      </w:r>
      <w:r>
        <w:rPr>
          <w:rFonts w:ascii="OfficinaSansBookC" w:hAnsi="OfficinaSansBookC"/>
          <w:sz w:val="28"/>
          <w:szCs w:val="28"/>
        </w:rPr>
        <w:t xml:space="preserve">архиве</w:t>
      </w:r>
      <w:r>
        <w:rPr>
          <w:rFonts w:ascii="OfficinaSansBookC" w:hAnsi="OfficinaSansBookC"/>
          <w:sz w:val="28"/>
          <w:szCs w:val="28"/>
        </w:rPr>
        <w:t xml:space="preserve"> с названием «</w:t>
      </w:r>
      <w:r>
        <w:rPr>
          <w:rFonts w:ascii="OfficinaSansBookC" w:hAnsi="OfficinaSansBookC"/>
          <w:sz w:val="28"/>
          <w:szCs w:val="28"/>
        </w:rPr>
        <w:t xml:space="preserve">ОП2_</w:t>
      </w:r>
      <w:r>
        <w:rPr>
          <w:rFonts w:ascii="OfficinaSansBookC" w:hAnsi="OfficinaSansBookC"/>
          <w:sz w:val="28"/>
          <w:szCs w:val="28"/>
        </w:rPr>
        <w:t xml:space="preserve">КОД професс</w:t>
      </w:r>
      <w:r>
        <w:rPr>
          <w:rFonts w:ascii="OfficinaSansBookC" w:hAnsi="OfficinaSansBookC"/>
          <w:sz w:val="28"/>
          <w:szCs w:val="28"/>
        </w:rPr>
        <w:t xml:space="preserve">и</w:t>
      </w:r>
      <w:r>
        <w:rPr>
          <w:rFonts w:ascii="OfficinaSansBookC" w:hAnsi="OfficinaSansBookC"/>
          <w:sz w:val="28"/>
          <w:szCs w:val="28"/>
        </w:rPr>
        <w:t xml:space="preserve">и/специальности_</w:t>
      </w:r>
      <w:r>
        <w:rPr>
          <w:rFonts w:ascii="OfficinaSansBookC" w:hAnsi="OfficinaSansBookC"/>
          <w:sz w:val="28"/>
          <w:szCs w:val="28"/>
          <w:lang w:val="en-US"/>
        </w:rPr>
        <w:t xml:space="preserve">ID</w:t>
      </w:r>
      <w:r>
        <w:rPr>
          <w:rFonts w:ascii="OfficinaSansBookC" w:hAnsi="OfficinaSansBookC"/>
          <w:sz w:val="28"/>
          <w:szCs w:val="28"/>
        </w:rPr>
        <w:t xml:space="preserve">ФПП</w:t>
      </w:r>
      <w:r>
        <w:rPr>
          <w:rFonts w:ascii="OfficinaSansBookC" w:hAnsi="OfficinaSansBookC"/>
          <w:sz w:val="28"/>
          <w:szCs w:val="28"/>
        </w:rPr>
        <w:t xml:space="preserve">»</w:t>
      </w:r>
      <w:r>
        <w:rPr>
          <w:rFonts w:ascii="OfficinaSansBookC" w:hAnsi="OfficinaSansBookC"/>
          <w:sz w:val="28"/>
          <w:szCs w:val="28"/>
        </w:rPr>
        <w:t xml:space="preserve"> и «ОП3_КОД профессии/специальности_</w:t>
      </w:r>
      <w:r>
        <w:rPr>
          <w:rFonts w:ascii="OfficinaSansBookC" w:hAnsi="OfficinaSansBookC"/>
          <w:sz w:val="28"/>
          <w:szCs w:val="28"/>
          <w:lang w:val="en-US"/>
        </w:rPr>
        <w:t xml:space="preserve">ID</w:t>
      </w:r>
      <w:r>
        <w:rPr>
          <w:rFonts w:ascii="OfficinaSansBookC" w:hAnsi="OfficinaSansBookC"/>
          <w:sz w:val="28"/>
          <w:szCs w:val="28"/>
        </w:rPr>
        <w:t xml:space="preserve">ФПП»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региональному о</w:t>
      </w:r>
      <w:r>
        <w:rPr>
          <w:rFonts w:ascii="OfficinaSansBookC" w:hAnsi="OfficinaSansBookC"/>
          <w:sz w:val="28"/>
          <w:szCs w:val="28"/>
        </w:rPr>
        <w:t xml:space="preserve">ператору, для передачи на другие пилотные площадки</w:t>
      </w:r>
      <w:r>
        <w:rPr>
          <w:rFonts w:ascii="OfficinaSansBookC" w:hAnsi="OfficinaSansBookC"/>
          <w:sz w:val="28"/>
          <w:szCs w:val="28"/>
        </w:rPr>
        <w:t xml:space="preserve"> с цел</w:t>
      </w:r>
      <w:r>
        <w:rPr>
          <w:rFonts w:ascii="OfficinaSansBookC" w:hAnsi="OfficinaSansBookC"/>
          <w:sz w:val="28"/>
          <w:szCs w:val="28"/>
        </w:rPr>
        <w:t xml:space="preserve">ью взаимопроверки.</w:t>
      </w:r>
      <w:r>
        <w:rPr>
          <w:rFonts w:ascii="OfficinaSansBookC" w:hAnsi="OfficinaSansBookC"/>
          <w:sz w:val="28"/>
          <w:szCs w:val="28"/>
        </w:rPr>
        <w:t xml:space="preserve"> </w:t>
      </w:r>
      <w:r/>
    </w:p>
    <w:p>
      <w:pPr>
        <w:pStyle w:val="908"/>
        <w:contextualSpacing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ФПП передает региональному оператору два архива </w:t>
      </w:r>
      <w:r>
        <w:rPr>
          <w:rFonts w:ascii="OfficinaSansBookC" w:hAnsi="OfficinaSansBookC"/>
          <w:sz w:val="28"/>
          <w:szCs w:val="28"/>
        </w:rPr>
        <w:t xml:space="preserve">(</w:t>
      </w:r>
      <w:r>
        <w:rPr>
          <w:rFonts w:ascii="OfficinaSansBookC" w:hAnsi="OfficinaSansBookC"/>
          <w:sz w:val="28"/>
          <w:szCs w:val="28"/>
        </w:rPr>
        <w:t xml:space="preserve">формат файлов </w:t>
      </w:r>
      <w:r>
        <w:rPr>
          <w:rFonts w:ascii="OfficinaSansBookC" w:hAnsi="OfficinaSansBookC"/>
          <w:sz w:val="28"/>
          <w:szCs w:val="28"/>
          <w:lang w:val="en-US"/>
        </w:rPr>
        <w:t xml:space="preserve">zip</w:t>
      </w:r>
      <w:r>
        <w:rPr>
          <w:rFonts w:ascii="OfficinaSansBookC" w:hAnsi="OfficinaSansBookC"/>
          <w:sz w:val="28"/>
          <w:szCs w:val="28"/>
        </w:rPr>
        <w:t xml:space="preserve">/</w:t>
      </w:r>
      <w:r>
        <w:rPr>
          <w:rFonts w:ascii="OfficinaSansBookC" w:hAnsi="OfficinaSansBookC"/>
          <w:sz w:val="28"/>
          <w:szCs w:val="28"/>
          <w:lang w:val="en-US"/>
        </w:rPr>
        <w:t xml:space="preserve">rar</w:t>
      </w:r>
      <w:r>
        <w:rPr>
          <w:rFonts w:ascii="OfficinaSansBookC" w:hAnsi="OfficinaSansBookC"/>
          <w:sz w:val="28"/>
          <w:szCs w:val="28"/>
        </w:rPr>
        <w:t xml:space="preserve">). В каждом </w:t>
      </w:r>
      <w:r>
        <w:rPr>
          <w:rFonts w:ascii="OfficinaSansBookC" w:hAnsi="OfficinaSansBookC"/>
          <w:sz w:val="28"/>
          <w:szCs w:val="28"/>
        </w:rPr>
        <w:t xml:space="preserve">архиве содержится проект УП по выбранной профессии/специальности и комплект методических материалов по 8 ОД. Разработанные методические материалы по каждой из 8 ОД (РП и УМК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(технологическая карта и ФОС)) оформляются единый </w:t>
      </w:r>
      <w:r>
        <w:rPr>
          <w:rFonts w:ascii="OfficinaSansBookC" w:hAnsi="OfficinaSansBookC"/>
          <w:sz w:val="28"/>
          <w:szCs w:val="28"/>
        </w:rPr>
        <w:t xml:space="preserve">файлом с названием «Название ОД_</w:t>
      </w:r>
      <w:r>
        <w:rPr>
          <w:rFonts w:ascii="OfficinaSansBookC" w:hAnsi="OfficinaSansBookC"/>
          <w:sz w:val="28"/>
          <w:szCs w:val="28"/>
        </w:rPr>
        <w:t xml:space="preserve">код профессии/специальности_ </w:t>
      </w:r>
      <w:r>
        <w:rPr>
          <w:rFonts w:ascii="OfficinaSansBookC" w:hAnsi="OfficinaSansBookC"/>
          <w:sz w:val="28"/>
          <w:szCs w:val="28"/>
          <w:lang w:val="en-US"/>
        </w:rPr>
        <w:t xml:space="preserve">ID</w:t>
      </w:r>
      <w:r>
        <w:rPr>
          <w:rFonts w:ascii="OfficinaSansBookC" w:hAnsi="OfficinaSansBookC"/>
          <w:sz w:val="28"/>
          <w:szCs w:val="28"/>
        </w:rPr>
        <w:t xml:space="preserve">ФПП» - как показано на рисунке </w:t>
      </w:r>
      <w:r>
        <w:rPr>
          <w:rFonts w:ascii="OfficinaSansBookC" w:hAnsi="OfficinaSansBookC"/>
          <w:sz w:val="28"/>
          <w:szCs w:val="28"/>
        </w:rPr>
        <w:t xml:space="preserve">2</w:t>
      </w:r>
      <w:r>
        <w:rPr>
          <w:rFonts w:ascii="OfficinaSansBookC" w:hAnsi="OfficinaSansBookC"/>
          <w:sz w:val="28"/>
          <w:szCs w:val="28"/>
        </w:rPr>
        <w:t xml:space="preserve">, шаблон титульного листа для рабочих методических материалов по ОД представлен в Приложении </w:t>
      </w:r>
      <w:r>
        <w:rPr>
          <w:rFonts w:ascii="OfficinaSansBookC" w:hAnsi="OfficinaSansBookC"/>
          <w:sz w:val="28"/>
          <w:szCs w:val="28"/>
        </w:rPr>
        <w:t xml:space="preserve">3</w:t>
      </w:r>
      <w:r>
        <w:rPr>
          <w:rFonts w:ascii="OfficinaSansBookC" w:hAnsi="OfficinaSansBookC"/>
          <w:sz w:val="28"/>
          <w:szCs w:val="28"/>
        </w:rPr>
        <w:t xml:space="preserve">.</w:t>
      </w:r>
      <w:r/>
    </w:p>
    <w:p>
      <w:pPr>
        <w:jc w:val="center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56739" cy="2225157"/>
                <wp:effectExtent l="0" t="0" r="6350" b="381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rcRect l="0" t="0" r="38211" b="52708"/>
                        <a:stretch/>
                      </pic:blipFill>
                      <pic:spPr bwMode="auto">
                        <a:xfrm>
                          <a:off x="0" y="0"/>
                          <a:ext cx="5579114" cy="2234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37.5pt;height:175.2pt;mso-wrap-distance-left:0.0pt;mso-wrap-distance-top:0.0pt;mso-wrap-distance-right:0.0pt;mso-wrap-distance-bottom:0.0pt;" stroked="f">
                <v:path textboxrect="0,0,0,0"/>
                <v:imagedata r:id="rId19" o:title=""/>
              </v:shape>
            </w:pict>
          </mc:Fallback>
        </mc:AlternateContent>
      </w:r>
      <w:r/>
    </w:p>
    <w:p>
      <w:pPr>
        <w:ind w:firstLine="567"/>
        <w:jc w:val="center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Русинок </w:t>
      </w:r>
      <w:r>
        <w:rPr>
          <w:rFonts w:ascii="OfficinaSansBookC" w:hAnsi="OfficinaSansBookC"/>
          <w:sz w:val="28"/>
          <w:szCs w:val="28"/>
        </w:rPr>
        <w:t xml:space="preserve">2</w:t>
      </w:r>
      <w:r>
        <w:rPr>
          <w:rFonts w:ascii="OfficinaSansBookC" w:hAnsi="OfficinaSansBookC"/>
          <w:sz w:val="28"/>
          <w:szCs w:val="28"/>
        </w:rPr>
        <w:t xml:space="preserve"> – наполнение архива по ОП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Для оценки комплектов разработанных методических материалов по ОД</w:t>
      </w:r>
      <w:r>
        <w:rPr>
          <w:rFonts w:ascii="OfficinaSansBookC" w:hAnsi="OfficinaSansBookC"/>
          <w:sz w:val="28"/>
          <w:szCs w:val="28"/>
        </w:rPr>
        <w:t xml:space="preserve"> региональный оператор организует перекрестную оценку материалов </w:t>
      </w:r>
      <w:r>
        <w:rPr>
          <w:rFonts w:ascii="OfficinaSansBookC" w:hAnsi="OfficinaSansBookC"/>
          <w:sz w:val="28"/>
          <w:szCs w:val="28"/>
        </w:rPr>
        <w:t xml:space="preserve">между ФПП в</w:t>
      </w:r>
      <w:r>
        <w:rPr>
          <w:rFonts w:ascii="OfficinaSansBookC" w:hAnsi="OfficinaSansBookC"/>
          <w:sz w:val="28"/>
          <w:szCs w:val="28"/>
        </w:rPr>
        <w:t xml:space="preserve"> регионе</w:t>
      </w:r>
      <w:r>
        <w:rPr>
          <w:rFonts w:ascii="OfficinaSansBookC" w:hAnsi="OfficinaSansBookC"/>
          <w:sz w:val="28"/>
          <w:szCs w:val="28"/>
        </w:rPr>
        <w:t xml:space="preserve"> таким образом, чтобы файл с рабочими методическими материалами по каждой ОД был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оценен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 в двух</w:t>
      </w:r>
      <w:r>
        <w:rPr>
          <w:rFonts w:ascii="OfficinaSansBookC" w:hAnsi="OfficinaSansBookC"/>
          <w:sz w:val="28"/>
          <w:szCs w:val="28"/>
        </w:rPr>
        <w:t xml:space="preserve"> ФПП региона</w:t>
      </w:r>
      <w:r>
        <w:rPr>
          <w:rFonts w:ascii="OfficinaSansBookC" w:hAnsi="OfficinaSansBookC"/>
          <w:sz w:val="28"/>
          <w:szCs w:val="28"/>
        </w:rPr>
        <w:t xml:space="preserve"> преподавателями-уча</w:t>
      </w:r>
      <w:r>
        <w:rPr>
          <w:rFonts w:ascii="OfficinaSansBookC" w:hAnsi="OfficinaSansBookC"/>
          <w:sz w:val="28"/>
          <w:szCs w:val="28"/>
        </w:rPr>
        <w:t xml:space="preserve">стниками внедрения.</w:t>
      </w:r>
      <w:r>
        <w:rPr>
          <w:rFonts w:ascii="OfficinaSansBookC" w:hAnsi="OfficinaSansBookC"/>
          <w:sz w:val="28"/>
          <w:szCs w:val="28"/>
        </w:rPr>
        <w:t xml:space="preserve"> 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Оценка проводится по экспертным листам, разработанным ЦМС СПО ИРПО. Экспертный лист (ЭЛ2)</w:t>
      </w:r>
      <w:r>
        <w:rPr>
          <w:rFonts w:ascii="OfficinaSansBookC" w:hAnsi="OfficinaSansBookC"/>
          <w:sz w:val="28"/>
          <w:szCs w:val="28"/>
        </w:rPr>
        <w:t xml:space="preserve"> – Приложение </w:t>
      </w:r>
      <w:r>
        <w:rPr>
          <w:rFonts w:ascii="OfficinaSansBookC" w:hAnsi="OfficinaSansBookC"/>
          <w:sz w:val="28"/>
          <w:szCs w:val="28"/>
        </w:rPr>
        <w:t xml:space="preserve">4</w:t>
      </w:r>
      <w:r>
        <w:rPr>
          <w:rFonts w:ascii="OfficinaSansBookC" w:hAnsi="OfficinaSansBookC"/>
          <w:sz w:val="28"/>
          <w:szCs w:val="28"/>
        </w:rPr>
        <w:t xml:space="preserve">,</w:t>
      </w:r>
      <w:r>
        <w:rPr>
          <w:rFonts w:ascii="OfficinaSansBookC" w:hAnsi="OfficinaSansBookC"/>
          <w:sz w:val="28"/>
          <w:szCs w:val="28"/>
        </w:rPr>
        <w:t xml:space="preserve"> предназначен для оценки комплекта рабочих материалов по каждой из 8 </w:t>
      </w:r>
      <w:r>
        <w:rPr>
          <w:rFonts w:ascii="OfficinaSansBookC" w:hAnsi="OfficinaSansBookC"/>
          <w:sz w:val="28"/>
          <w:szCs w:val="28"/>
        </w:rPr>
        <w:t xml:space="preserve">обязательных общеобразовательных дисциплин</w:t>
      </w:r>
      <w:r>
        <w:rPr>
          <w:rFonts w:ascii="OfficinaSansBookC" w:hAnsi="OfficinaSansBookC"/>
          <w:sz w:val="28"/>
          <w:szCs w:val="28"/>
        </w:rPr>
        <w:t xml:space="preserve">.</w:t>
      </w:r>
      <w:r>
        <w:rPr>
          <w:rFonts w:ascii="OfficinaSansBookC" w:hAnsi="OfficinaSansBookC"/>
          <w:sz w:val="28"/>
          <w:szCs w:val="28"/>
        </w:rPr>
        <w:t xml:space="preserve"> По итогам взаимооценки региональный оператор определяет лучшие рабочие методические материалы по каждой общеобразовательной дисциплине и передает их модератору от федерального округа</w:t>
      </w:r>
      <w:r>
        <w:rPr>
          <w:rFonts w:ascii="OfficinaSansBookC" w:hAnsi="OfficinaSansBookC"/>
          <w:sz w:val="28"/>
          <w:szCs w:val="28"/>
        </w:rPr>
        <w:t xml:space="preserve"> вместе с экспертными листами (ЭЛ2) </w:t>
      </w:r>
      <w:r>
        <w:rPr>
          <w:rFonts w:ascii="OfficinaSansBookC" w:hAnsi="OfficinaSansBookC"/>
          <w:sz w:val="28"/>
          <w:szCs w:val="28"/>
        </w:rPr>
        <w:t xml:space="preserve"> для дальнейшего обсуждения на круглом столе. </w:t>
      </w:r>
      <w:r/>
    </w:p>
    <w:p>
      <w:pPr>
        <w:ind w:firstLine="567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</w:r>
      <w:r/>
    </w:p>
    <w:p>
      <w:pPr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Второй этап проведения конкурса </w:t>
      </w:r>
      <w:r/>
    </w:p>
    <w:p>
      <w:pPr>
        <w:pStyle w:val="908"/>
        <w:ind w:left="0" w:firstLine="0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</w:r>
      <w:r/>
    </w:p>
    <w:p>
      <w:pPr>
        <w:pStyle w:val="908"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После определения </w:t>
      </w:r>
      <w:r>
        <w:rPr>
          <w:rFonts w:ascii="OfficinaSansBookC" w:hAnsi="OfficinaSansBookC"/>
          <w:sz w:val="28"/>
          <w:szCs w:val="28"/>
        </w:rPr>
        <w:t xml:space="preserve">лучших рабочих методических материалов по каждой ОД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в</w:t>
      </w:r>
      <w:r>
        <w:rPr>
          <w:rFonts w:ascii="OfficinaSansBookC" w:hAnsi="OfficinaSansBookC"/>
          <w:sz w:val="28"/>
          <w:szCs w:val="28"/>
        </w:rPr>
        <w:t xml:space="preserve"> регионе/региональном объединении происходит их обсуждение на круглых столах по Федеральным округам.</w:t>
      </w:r>
      <w:r/>
    </w:p>
    <w:p>
      <w:pPr>
        <w:pStyle w:val="908"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До 10.10</w:t>
      </w:r>
      <w:r>
        <w:rPr>
          <w:rFonts w:ascii="OfficinaSansBookC" w:hAnsi="OfficinaSansBookC"/>
          <w:sz w:val="28"/>
          <w:szCs w:val="28"/>
        </w:rPr>
        <w:t xml:space="preserve">.2022</w:t>
      </w:r>
      <w:r>
        <w:rPr>
          <w:rFonts w:ascii="OfficinaSansBookC" w:hAnsi="OfficinaSansBookC"/>
          <w:sz w:val="28"/>
          <w:szCs w:val="28"/>
        </w:rPr>
        <w:t xml:space="preserve"> по итогам прохождения курсов ПК для региональных операторов будут выбраны модераторы от ФО для</w:t>
      </w:r>
      <w:r>
        <w:rPr>
          <w:rFonts w:ascii="OfficinaSansBookC" w:hAnsi="OfficinaSansBookC"/>
          <w:sz w:val="28"/>
          <w:szCs w:val="28"/>
        </w:rPr>
        <w:t xml:space="preserve"> организации</w:t>
      </w:r>
      <w:r>
        <w:rPr>
          <w:rFonts w:ascii="OfficinaSansBookC" w:hAnsi="OfficinaSansBookC"/>
          <w:sz w:val="28"/>
          <w:szCs w:val="28"/>
        </w:rPr>
        <w:t xml:space="preserve"> проведения круглых столов «</w:t>
      </w:r>
      <w:r>
        <w:rPr>
          <w:rFonts w:ascii="OfficinaSansBookC" w:hAnsi="OfficinaSansBookC"/>
          <w:sz w:val="28"/>
          <w:szCs w:val="28"/>
        </w:rPr>
        <w:t xml:space="preserve">Обсуждение результатов работы ФПП и региональных операторов, определение лучш</w:t>
      </w:r>
      <w:r>
        <w:rPr>
          <w:rFonts w:ascii="OfficinaSansBookC" w:hAnsi="OfficinaSansBookC"/>
          <w:sz w:val="28"/>
          <w:szCs w:val="28"/>
        </w:rPr>
        <w:t xml:space="preserve">их методических материалов общеобразовательной подготовки</w:t>
      </w:r>
      <w:r>
        <w:rPr>
          <w:rFonts w:ascii="OfficinaSansBookC" w:hAnsi="OfficinaSansBookC"/>
          <w:sz w:val="28"/>
          <w:szCs w:val="28"/>
        </w:rPr>
        <w:t xml:space="preserve">».</w:t>
      </w:r>
      <w:r/>
    </w:p>
    <w:p>
      <w:pPr>
        <w:pStyle w:val="908"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Итогом работы круглого стола является определение </w:t>
      </w:r>
      <w:r>
        <w:rPr>
          <w:rFonts w:ascii="OfficinaSansBookC" w:hAnsi="OfficinaSansBookC"/>
          <w:sz w:val="28"/>
          <w:szCs w:val="28"/>
        </w:rPr>
        <w:t xml:space="preserve">лучших образовательных моделей общеобразов</w:t>
      </w:r>
      <w:r>
        <w:rPr>
          <w:rFonts w:ascii="OfficinaSansBookC" w:hAnsi="OfficinaSansBookC"/>
          <w:sz w:val="28"/>
          <w:szCs w:val="28"/>
        </w:rPr>
        <w:t xml:space="preserve">ательной подготовки по каждой дисциплине</w:t>
      </w:r>
      <w:r>
        <w:rPr>
          <w:rFonts w:ascii="OfficinaSansBookC" w:hAnsi="OfficinaSansBookC"/>
          <w:sz w:val="28"/>
          <w:szCs w:val="28"/>
        </w:rPr>
        <w:t xml:space="preserve"> от Федерального округа и формирования банка</w:t>
      </w:r>
      <w:r>
        <w:rPr>
          <w:rFonts w:ascii="OfficinaSansBookC" w:hAnsi="OfficinaSansBookC"/>
          <w:sz w:val="28"/>
          <w:szCs w:val="28"/>
        </w:rPr>
        <w:t xml:space="preserve"> конкурсных работ для итогового этапа</w:t>
      </w:r>
      <w:r>
        <w:rPr>
          <w:rFonts w:ascii="OfficinaSansBookC" w:hAnsi="OfficinaSansBookC"/>
          <w:sz w:val="28"/>
          <w:szCs w:val="28"/>
        </w:rPr>
        <w:t xml:space="preserve"> конкурса</w:t>
      </w:r>
      <w:r>
        <w:rPr>
          <w:rFonts w:ascii="OfficinaSansBookC" w:hAnsi="OfficinaSansBookC"/>
          <w:sz w:val="28"/>
          <w:szCs w:val="28"/>
        </w:rPr>
        <w:t xml:space="preserve">.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Протокол круглого стола и отобранные методические материалы направляются в ЦМС.</w:t>
      </w:r>
      <w:r/>
    </w:p>
    <w:p>
      <w:pPr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Третий этап конкурса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На завершающем этапе конкурса провод</w:t>
      </w:r>
      <w:r>
        <w:rPr>
          <w:rFonts w:ascii="OfficinaSansBookC" w:hAnsi="OfficinaSansBookC"/>
          <w:sz w:val="28"/>
          <w:szCs w:val="28"/>
        </w:rPr>
        <w:t xml:space="preserve">я</w:t>
      </w:r>
      <w:r>
        <w:rPr>
          <w:rFonts w:ascii="OfficinaSansBookC" w:hAnsi="OfficinaSansBookC"/>
          <w:sz w:val="28"/>
          <w:szCs w:val="28"/>
        </w:rPr>
        <w:t xml:space="preserve">тся итоговые экспертные оценки конкурсных материалов по направлениям:</w:t>
      </w:r>
      <w:r/>
    </w:p>
    <w:p>
      <w:pPr>
        <w:pStyle w:val="908"/>
        <w:numPr>
          <w:ilvl w:val="1"/>
          <w:numId w:val="27"/>
        </w:numPr>
        <w:ind w:left="0" w:firstLine="545"/>
        <w:spacing w:line="360" w:lineRule="auto"/>
        <w:tabs>
          <w:tab w:val="clear" w:pos="1440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Лучшие образовательные модели общеобразовательной подготовки по УГПС</w:t>
      </w:r>
      <w:r/>
    </w:p>
    <w:p>
      <w:pPr>
        <w:pStyle w:val="908"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Для участия в заключительном этапе допускаются пакеты рабочих методических материалов, получившие максимальные баллы по экспертным оценкам экспертных групп регионов/объединений региональных операторов в рамках каждой УГПС. </w:t>
      </w:r>
      <w:r/>
    </w:p>
    <w:p>
      <w:pPr>
        <w:pStyle w:val="908"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Для определения лучших образовательных моделей общеобразовательной подготовки по УГПС  ЦМС СПО формируется экспертная группа </w:t>
      </w:r>
      <w:r>
        <w:rPr>
          <w:rFonts w:ascii="OfficinaSansBookC" w:hAnsi="OfficinaSansBookC"/>
          <w:sz w:val="28"/>
          <w:szCs w:val="28"/>
        </w:rPr>
        <w:t xml:space="preserve">не менее чем из 3 экспертов – руководители экспертных группы, представители ФУМО, представители руководства ФГБОУ ДПО ИРПО. Экспертные листы для проведения заключительного этапа конкурса представлены в </w:t>
      </w:r>
      <w:r>
        <w:rPr>
          <w:rFonts w:ascii="OfficinaSansBookC" w:hAnsi="OfficinaSansBookC"/>
          <w:sz w:val="28"/>
          <w:szCs w:val="28"/>
        </w:rPr>
        <w:t xml:space="preserve">Положении о конкурсе </w:t>
      </w:r>
      <w:r>
        <w:rPr>
          <w:rFonts w:ascii="OfficinaSansBookC" w:hAnsi="OfficinaSansBookC"/>
          <w:sz w:val="28"/>
          <w:szCs w:val="28"/>
        </w:rPr>
        <w:t xml:space="preserve">.</w:t>
      </w:r>
      <w:r/>
    </w:p>
    <w:p>
      <w:pPr>
        <w:pStyle w:val="908"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Победители определяются по наибольшей сумме баллов, набранных по итогам экспертной оценки конкурсных работ.</w:t>
      </w:r>
      <w:r/>
    </w:p>
    <w:p>
      <w:pPr>
        <w:pStyle w:val="908"/>
        <w:numPr>
          <w:ilvl w:val="1"/>
          <w:numId w:val="27"/>
        </w:numPr>
        <w:ind w:left="0" w:firstLine="851"/>
        <w:spacing w:line="360" w:lineRule="auto"/>
        <w:tabs>
          <w:tab w:val="clear" w:pos="1440" w:leader="none"/>
          <w:tab w:val="num" w:pos="1843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Отбор лучших образовательных моделей общеобразовательной подготовки по ОД</w:t>
      </w:r>
      <w:r/>
    </w:p>
    <w:p>
      <w:pPr>
        <w:ind w:firstLine="709"/>
        <w:jc w:val="both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Для участия в заключительном этапе допускаются конкурсные работы, отобранные по итогам проведенных круглых столов по федеральным округам «Лучшие </w:t>
      </w:r>
      <w:r>
        <w:rPr>
          <w:rFonts w:ascii="OfficinaSansBookC" w:hAnsi="OfficinaSansBookC"/>
          <w:sz w:val="28"/>
          <w:szCs w:val="28"/>
        </w:rPr>
        <w:t xml:space="preserve">образовательные модели реализации общеобразовательной подготовки</w:t>
      </w:r>
      <w:r>
        <w:rPr>
          <w:rFonts w:ascii="OfficinaSansBookC" w:hAnsi="OfficinaSansBookC"/>
          <w:sz w:val="28"/>
          <w:szCs w:val="28"/>
        </w:rPr>
        <w:t xml:space="preserve">».</w:t>
      </w:r>
      <w:r/>
    </w:p>
    <w:p>
      <w:pPr>
        <w:pStyle w:val="908"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Для определения лучших образовательных моделей общеобразовательной подготовки по каждой ОД ЦМС СПО формируется экспертная группа из 3 экспе</w:t>
      </w:r>
      <w:r>
        <w:rPr>
          <w:rFonts w:ascii="OfficinaSansBookC" w:hAnsi="OfficinaSansBookC"/>
          <w:sz w:val="28"/>
          <w:szCs w:val="28"/>
        </w:rPr>
        <w:t xml:space="preserve">ртов – представителей </w:t>
      </w:r>
      <w:r>
        <w:rPr>
          <w:rFonts w:ascii="OfficinaSansBookC" w:hAnsi="OfficinaSansBookC"/>
          <w:sz w:val="28"/>
          <w:szCs w:val="28"/>
        </w:rPr>
        <w:t xml:space="preserve">предметных</w:t>
      </w:r>
      <w:r>
        <w:rPr>
          <w:rFonts w:ascii="OfficinaSansBookC" w:hAnsi="OfficinaSansBookC"/>
          <w:sz w:val="28"/>
          <w:szCs w:val="28"/>
        </w:rPr>
        <w:t xml:space="preserve"> групп </w:t>
      </w:r>
      <w:r>
        <w:rPr>
          <w:rFonts w:ascii="OfficinaSansBookC" w:hAnsi="OfficinaSansBookC"/>
          <w:sz w:val="28"/>
          <w:szCs w:val="28"/>
        </w:rPr>
        <w:t xml:space="preserve">по разработке методической системы преподавания ОД. Экспертные листы для проведения заключительного этапа конкурса представлены в </w:t>
      </w:r>
      <w:r>
        <w:rPr>
          <w:rFonts w:ascii="OfficinaSansBookC" w:hAnsi="OfficinaSansBookC"/>
          <w:sz w:val="28"/>
          <w:szCs w:val="28"/>
        </w:rPr>
        <w:t xml:space="preserve">Положении о конкурсе</w:t>
      </w:r>
      <w:r>
        <w:rPr>
          <w:rFonts w:ascii="OfficinaSansBookC" w:hAnsi="OfficinaSansBookC"/>
          <w:sz w:val="28"/>
          <w:szCs w:val="28"/>
        </w:rPr>
        <w:t xml:space="preserve">.</w:t>
      </w:r>
      <w:r/>
    </w:p>
    <w:p>
      <w:pPr>
        <w:pStyle w:val="908"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Победители определяются по наибольшей сумме баллов, набранных по итогам экспертной оценки конкурсных работ.</w:t>
      </w:r>
      <w:r/>
    </w:p>
    <w:p>
      <w:pPr>
        <w:pStyle w:val="908"/>
        <w:ind w:left="0" w:firstLine="709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Итоги конкурса подводятся</w:t>
      </w:r>
      <w:r>
        <w:rPr>
          <w:rFonts w:ascii="OfficinaSansBookC" w:hAnsi="OfficinaSansBookC"/>
          <w:sz w:val="28"/>
          <w:szCs w:val="28"/>
        </w:rPr>
        <w:t xml:space="preserve"> на В</w:t>
      </w:r>
      <w:r>
        <w:rPr>
          <w:rFonts w:ascii="OfficinaSansBookC" w:hAnsi="OfficinaSansBookC"/>
          <w:sz w:val="28"/>
          <w:szCs w:val="28"/>
        </w:rPr>
        <w:t xml:space="preserve">сероссийской научно-практической конференции</w:t>
      </w:r>
      <w:r>
        <w:rPr>
          <w:rFonts w:ascii="OfficinaSansBookC" w:hAnsi="OfficinaSansBookC"/>
          <w:sz w:val="28"/>
          <w:szCs w:val="28"/>
        </w:rPr>
        <w:t xml:space="preserve"> «Актуальные вопросы реализации общеобразовательной подготовки при реализации образовательных программ СПО». Лучшие материалы размещаются на информационном ресурсе ФГБОУ ДПО ИРПО.</w:t>
      </w:r>
      <w:r/>
    </w:p>
    <w:p>
      <w:pPr>
        <w:pStyle w:val="908"/>
        <w:contextualSpacing/>
        <w:ind w:left="360" w:firstLine="0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</w:r>
      <w:r/>
    </w:p>
    <w:p>
      <w:pPr>
        <w:pStyle w:val="902"/>
        <w:numPr>
          <w:ilvl w:val="0"/>
          <w:numId w:val="8"/>
        </w:numPr>
        <w:ind w:left="142" w:firstLine="709"/>
        <w:spacing w:line="360" w:lineRule="auto"/>
        <w:rPr>
          <w:rFonts w:ascii="OfficinaSansBookC" w:hAnsi="OfficinaSansBookC"/>
        </w:rPr>
      </w:pPr>
      <w:r/>
      <w:bookmarkStart w:id="24" w:name="_Toc114488703"/>
      <w:r>
        <w:rPr>
          <w:rFonts w:ascii="OfficinaSansBookC" w:hAnsi="OfficinaSansBookC"/>
          <w:sz w:val="28"/>
          <w:szCs w:val="28"/>
        </w:rPr>
        <w:t xml:space="preserve">Формы отчетности</w:t>
      </w:r>
      <w:bookmarkEnd w:id="24"/>
      <w:r>
        <w:rPr>
          <w:rFonts w:ascii="OfficinaSansBookC" w:hAnsi="OfficinaSansBookC"/>
          <w:sz w:val="28"/>
          <w:szCs w:val="28"/>
        </w:rPr>
        <w:t xml:space="preserve"> </w:t>
      </w:r>
      <w:r/>
    </w:p>
    <w:p>
      <w:pPr>
        <w:pStyle w:val="907"/>
        <w:ind w:right="107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Участники </w:t>
      </w:r>
      <w:r>
        <w:rPr>
          <w:rFonts w:ascii="OfficinaSansBookC" w:hAnsi="OfficinaSansBookC"/>
          <w:sz w:val="28"/>
          <w:szCs w:val="28"/>
        </w:rPr>
        <w:t xml:space="preserve">проекта</w:t>
      </w:r>
      <w:r>
        <w:rPr>
          <w:rFonts w:ascii="OfficinaSansBookC" w:hAnsi="OfficinaSansBookC"/>
          <w:sz w:val="28"/>
          <w:szCs w:val="28"/>
        </w:rPr>
        <w:t xml:space="preserve"> по итогам </w:t>
      </w:r>
      <w:r>
        <w:rPr>
          <w:rFonts w:ascii="OfficinaSansBookC" w:hAnsi="OfficinaSansBookC"/>
          <w:sz w:val="28"/>
          <w:szCs w:val="28"/>
        </w:rPr>
        <w:t xml:space="preserve">процедуры внедрения методической системы преподавания заполняют формы, </w:t>
      </w:r>
      <w:r>
        <w:rPr>
          <w:rFonts w:ascii="OfficinaSansBookC" w:hAnsi="OfficinaSansBookC"/>
          <w:sz w:val="28"/>
          <w:szCs w:val="28"/>
        </w:rPr>
        <w:t xml:space="preserve">у</w:t>
      </w:r>
      <w:r>
        <w:rPr>
          <w:rFonts w:ascii="OfficinaSansBookC" w:hAnsi="OfficinaSansBookC"/>
          <w:sz w:val="28"/>
          <w:szCs w:val="28"/>
        </w:rPr>
        <w:t xml:space="preserve">казанные в таблице 5.</w:t>
      </w:r>
      <w:r/>
    </w:p>
    <w:p>
      <w:pPr>
        <w:pStyle w:val="907"/>
        <w:ind w:right="107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</w:r>
      <w:r/>
    </w:p>
    <w:p>
      <w:pPr>
        <w:pStyle w:val="907"/>
        <w:ind w:right="107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</w:r>
      <w:r/>
    </w:p>
    <w:p>
      <w:pPr>
        <w:pStyle w:val="907"/>
        <w:ind w:right="107"/>
        <w:jc w:val="right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Таблица 5 – Формы для заполнения участниками апробации</w:t>
      </w:r>
      <w:r/>
    </w:p>
    <w:tbl>
      <w:tblPr>
        <w:tblStyle w:val="913"/>
        <w:tblW w:w="0" w:type="auto"/>
        <w:tblInd w:w="102" w:type="dxa"/>
        <w:tblLook w:val="04A0" w:firstRow="1" w:lastRow="0" w:firstColumn="1" w:lastColumn="0" w:noHBand="0" w:noVBand="1"/>
      </w:tblPr>
      <w:tblGrid>
        <w:gridCol w:w="2161"/>
        <w:gridCol w:w="5670"/>
        <w:gridCol w:w="1276"/>
      </w:tblGrid>
      <w:tr>
        <w:trPr/>
        <w:tc>
          <w:tcPr>
            <w:tcW w:w="2161" w:type="dxa"/>
            <w:vAlign w:val="center"/>
            <w:textDirection w:val="lrTb"/>
            <w:noWrap w:val="false"/>
          </w:tcPr>
          <w:p>
            <w:pPr>
              <w:pStyle w:val="907"/>
              <w:ind w:left="0" w:right="107" w:firstLine="0"/>
              <w:jc w:val="center"/>
              <w:spacing w:line="360" w:lineRule="auto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Участник внедрения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907"/>
              <w:ind w:left="0" w:right="107" w:firstLine="0"/>
              <w:jc w:val="center"/>
              <w:spacing w:line="360" w:lineRule="auto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Отчетность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07"/>
              <w:ind w:left="0" w:right="107" w:firstLine="0"/>
              <w:jc w:val="center"/>
              <w:spacing w:line="360" w:lineRule="auto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Сроки</w:t>
            </w:r>
            <w:r/>
          </w:p>
        </w:tc>
      </w:tr>
      <w:tr>
        <w:trPr/>
        <w:tc>
          <w:tcPr>
            <w:tcW w:w="2161" w:type="dxa"/>
            <w:textDirection w:val="lrTb"/>
            <w:noWrap w:val="false"/>
          </w:tcPr>
          <w:p>
            <w:pPr>
              <w:pStyle w:val="907"/>
              <w:ind w:left="0" w:right="107" w:firstLine="0"/>
              <w:spacing w:line="360" w:lineRule="auto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Calibri"/>
                <w:b/>
                <w:bCs/>
                <w:color w:val="000000" w:themeColor="dark1"/>
              </w:rPr>
              <w:t xml:space="preserve">Преподаватели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908"/>
              <w:numPr>
                <w:ilvl w:val="1"/>
                <w:numId w:val="18"/>
              </w:numPr>
              <w:ind w:left="-104"/>
              <w:tabs>
                <w:tab w:val="left" w:pos="-387" w:leader="none"/>
                <w:tab w:val="left" w:pos="38" w:leader="none"/>
              </w:tabs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Комплекты разработанных рабочих методических материалов по итогам самостоятельной работы: РП+УМК (не менее 2х технологических карт + ФОС).</w:t>
            </w:r>
            <w:r/>
          </w:p>
          <w:p>
            <w:pPr>
              <w:pStyle w:val="908"/>
              <w:numPr>
                <w:ilvl w:val="1"/>
                <w:numId w:val="18"/>
              </w:numPr>
              <w:ind w:left="-104"/>
              <w:tabs>
                <w:tab w:val="left" w:pos="-387" w:leader="none"/>
                <w:tab w:val="left" w:pos="38" w:leader="none"/>
              </w:tabs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Заполнение онлайн-анкеты.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Arial"/>
                <w:b/>
                <w:bCs/>
              </w:rPr>
            </w:pPr>
            <w:r>
              <w:rPr>
                <w:rFonts w:ascii="OfficinaSansBookC" w:hAnsi="OfficinaSansBookC" w:cs="Arial"/>
                <w:b/>
                <w:bCs/>
              </w:rPr>
              <w:t xml:space="preserve">до 25.10</w:t>
            </w:r>
            <w:r/>
          </w:p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Arial"/>
                <w:b/>
                <w:bCs/>
              </w:rPr>
            </w:pPr>
            <w:r>
              <w:rPr>
                <w:rFonts w:ascii="OfficinaSansBookC" w:hAnsi="OfficinaSansBookC" w:cs="Arial"/>
                <w:b/>
                <w:bCs/>
              </w:rPr>
            </w:r>
            <w:r/>
          </w:p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Arial"/>
                <w:b/>
                <w:bCs/>
              </w:rPr>
            </w:pPr>
            <w:r>
              <w:rPr>
                <w:rFonts w:ascii="OfficinaSansBookC" w:hAnsi="OfficinaSansBookC" w:cs="Arial"/>
                <w:b/>
                <w:bCs/>
              </w:rPr>
            </w:r>
            <w:r/>
          </w:p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Arial"/>
                <w:b/>
                <w:bCs/>
              </w:rPr>
            </w:pPr>
            <w:r>
              <w:rPr>
                <w:rFonts w:ascii="OfficinaSansBookC" w:hAnsi="OfficinaSansBookC" w:cs="Arial"/>
                <w:b/>
                <w:bCs/>
              </w:rPr>
            </w:r>
            <w:r/>
          </w:p>
          <w:p>
            <w:pPr>
              <w:pStyle w:val="907"/>
              <w:ind w:left="0" w:right="107" w:firstLine="0"/>
              <w:jc w:val="left"/>
              <w:spacing w:line="360" w:lineRule="auto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до 05.11</w:t>
            </w:r>
            <w:r/>
          </w:p>
        </w:tc>
      </w:tr>
      <w:tr>
        <w:trPr/>
        <w:tc>
          <w:tcPr>
            <w:tcW w:w="2161" w:type="dxa"/>
            <w:textDirection w:val="lrTb"/>
            <w:noWrap w:val="false"/>
          </w:tcPr>
          <w:p>
            <w:pPr>
              <w:pStyle w:val="907"/>
              <w:ind w:left="0" w:right="107" w:firstLine="0"/>
              <w:spacing w:line="360" w:lineRule="auto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Calibri"/>
                <w:b/>
                <w:bCs/>
                <w:color w:val="000000" w:themeColor="dark1"/>
              </w:rPr>
              <w:t xml:space="preserve">Ответственное лицо от ФПП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908"/>
              <w:numPr>
                <w:ilvl w:val="0"/>
                <w:numId w:val="36"/>
              </w:numPr>
              <w:contextualSpacing/>
              <w:ind w:left="-104" w:hanging="283"/>
              <w:jc w:val="left"/>
              <w:tabs>
                <w:tab w:val="clear" w:pos="720" w:leader="none"/>
                <w:tab w:val="num" w:pos="1030" w:leader="none"/>
              </w:tabs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Calibri"/>
                <w:color w:val="000000" w:themeColor="dark1"/>
              </w:rPr>
              <w:t xml:space="preserve">Формирование файла с пакетом комплектов разработанных рабочих методических материалов по УГПС, рекомендованной региональным оператором (УП; РП, УМК по 8 ОД).</w:t>
            </w:r>
            <w:r/>
          </w:p>
          <w:p>
            <w:pPr>
              <w:pStyle w:val="908"/>
              <w:numPr>
                <w:ilvl w:val="0"/>
                <w:numId w:val="36"/>
              </w:numPr>
              <w:contextualSpacing/>
              <w:ind w:left="-104" w:hanging="283"/>
              <w:jc w:val="left"/>
              <w:tabs>
                <w:tab w:val="clear" w:pos="720" w:leader="none"/>
                <w:tab w:val="num" w:pos="1030" w:leader="none"/>
              </w:tabs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Calibri"/>
                <w:color w:val="000000" w:themeColor="dark1"/>
              </w:rPr>
              <w:t xml:space="preserve">Электронных архива с разработанными материалами по профессии и специальности, выбранными ФПП .</w:t>
            </w:r>
            <w:r/>
          </w:p>
          <w:p>
            <w:pPr>
              <w:pStyle w:val="908"/>
              <w:numPr>
                <w:ilvl w:val="0"/>
                <w:numId w:val="36"/>
              </w:numPr>
              <w:contextualSpacing/>
              <w:ind w:left="-104" w:hanging="283"/>
              <w:jc w:val="left"/>
              <w:tabs>
                <w:tab w:val="clear" w:pos="720" w:leader="none"/>
                <w:tab w:val="num" w:pos="1030" w:leader="none"/>
              </w:tabs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Calibri"/>
                <w:color w:val="000000" w:themeColor="dark1"/>
              </w:rPr>
              <w:t xml:space="preserve">Заполнение онлайн-анкеты.</w:t>
            </w:r>
            <w:r/>
          </w:p>
          <w:p>
            <w:pPr>
              <w:pStyle w:val="908"/>
              <w:numPr>
                <w:ilvl w:val="0"/>
                <w:numId w:val="36"/>
              </w:numPr>
              <w:contextualSpacing/>
              <w:ind w:left="-104" w:hanging="283"/>
              <w:jc w:val="left"/>
              <w:tabs>
                <w:tab w:val="clear" w:pos="720" w:leader="none"/>
                <w:tab w:val="num" w:pos="1030" w:leader="none"/>
              </w:tabs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Calibri"/>
                <w:color w:val="000000" w:themeColor="dark1"/>
              </w:rPr>
              <w:t xml:space="preserve">Заполнение отчета (электронная форма).</w:t>
            </w:r>
            <w:r/>
          </w:p>
          <w:p>
            <w:pPr>
              <w:pStyle w:val="908"/>
              <w:numPr>
                <w:ilvl w:val="0"/>
                <w:numId w:val="36"/>
              </w:numPr>
              <w:contextualSpacing/>
              <w:ind w:left="-104" w:hanging="283"/>
              <w:jc w:val="left"/>
              <w:tabs>
                <w:tab w:val="clear" w:pos="720" w:leader="none"/>
                <w:tab w:val="num" w:pos="1030" w:leader="none"/>
              </w:tabs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Calibri"/>
                <w:color w:val="000000" w:themeColor="dark1"/>
              </w:rPr>
              <w:t xml:space="preserve">Выгрузка отчета, его подписание, отправка региональному оператору.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до 27.10</w:t>
            </w:r>
            <w:r/>
          </w:p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</w:r>
            <w:r/>
          </w:p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до 27.10</w:t>
            </w:r>
            <w:r/>
          </w:p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Arial"/>
                <w:sz w:val="20"/>
                <w:szCs w:val="20"/>
              </w:rPr>
            </w:pPr>
            <w:r>
              <w:rPr>
                <w:rFonts w:ascii="OfficinaSansBookC" w:hAnsi="OfficinaSansBookC" w:cs="Arial"/>
                <w:sz w:val="20"/>
                <w:szCs w:val="20"/>
              </w:rPr>
            </w:r>
            <w:r/>
          </w:p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до 10.11</w:t>
            </w:r>
            <w:r/>
          </w:p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до 10.11</w:t>
            </w:r>
            <w:r/>
          </w:p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pStyle w:val="907"/>
              <w:ind w:left="0" w:right="107" w:firstLine="0"/>
              <w:jc w:val="left"/>
              <w:spacing w:line="360" w:lineRule="auto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до 11.11</w:t>
            </w:r>
            <w:r/>
          </w:p>
        </w:tc>
      </w:tr>
      <w:tr>
        <w:trPr/>
        <w:tc>
          <w:tcPr>
            <w:tcW w:w="2161" w:type="dxa"/>
            <w:textDirection w:val="lrTb"/>
            <w:noWrap w:val="false"/>
          </w:tcPr>
          <w:p>
            <w:pPr>
              <w:pStyle w:val="907"/>
              <w:ind w:left="0" w:right="107" w:firstLine="0"/>
              <w:spacing w:line="360" w:lineRule="auto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Calibri"/>
                <w:b/>
                <w:bCs/>
                <w:color w:val="000000" w:themeColor="dark1"/>
              </w:rPr>
              <w:t xml:space="preserve">Региональные операторы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908"/>
              <w:numPr>
                <w:ilvl w:val="0"/>
                <w:numId w:val="37"/>
              </w:numPr>
              <w:contextualSpacing/>
              <w:ind w:left="-104" w:hanging="283"/>
              <w:tabs>
                <w:tab w:val="clear" w:pos="720" w:leader="none"/>
                <w:tab w:val="num" w:pos="1030" w:leader="none"/>
              </w:tabs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Calibri"/>
                <w:color w:val="000000" w:themeColor="dark1"/>
              </w:rPr>
              <w:t xml:space="preserve">Заполнение отчета (электронная форма).</w:t>
            </w:r>
            <w:r/>
          </w:p>
          <w:p>
            <w:pPr>
              <w:pStyle w:val="908"/>
              <w:numPr>
                <w:ilvl w:val="0"/>
                <w:numId w:val="37"/>
              </w:numPr>
              <w:contextualSpacing/>
              <w:ind w:left="-104" w:hanging="283"/>
              <w:tabs>
                <w:tab w:val="clear" w:pos="720" w:leader="none"/>
                <w:tab w:val="num" w:pos="1030" w:leader="none"/>
              </w:tabs>
              <w:rPr>
                <w:rFonts w:ascii="OfficinaSansBookC" w:hAnsi="OfficinaSansBookC"/>
              </w:rPr>
            </w:pPr>
            <w:r>
              <w:rPr>
                <w:rFonts w:ascii="OfficinaSansBookC" w:hAnsi="OfficinaSansBookC" w:eastAsiaTheme="minorEastAsia" w:cstheme="minorBidi"/>
                <w:color w:val="000000" w:themeColor="dark1"/>
              </w:rPr>
              <w:t xml:space="preserve">Выгрузка отчета, его подписание, отправка региональному оператору. К отчету регионального оператора прилагаются отчеты ФПП.</w:t>
            </w:r>
            <w:r>
              <w:rPr>
                <w:rFonts w:ascii="OfficinaSansBookC" w:hAnsi="OfficinaSansBookC" w:eastAsiaTheme="minorEastAsia" w:cstheme="minorBidi"/>
                <w:color w:val="000000" w:themeColor="dark1"/>
              </w:rPr>
              <w:t xml:space="preserve"> </w:t>
            </w:r>
            <w:r/>
          </w:p>
          <w:p>
            <w:pPr>
              <w:pStyle w:val="908"/>
              <w:numPr>
                <w:ilvl w:val="0"/>
                <w:numId w:val="37"/>
              </w:numPr>
              <w:contextualSpacing/>
              <w:ind w:left="-104" w:hanging="283"/>
              <w:tabs>
                <w:tab w:val="clear" w:pos="720" w:leader="none"/>
                <w:tab w:val="num" w:pos="1030" w:leader="none"/>
              </w:tabs>
              <w:rPr>
                <w:rFonts w:ascii="OfficinaSansBookC" w:hAnsi="OfficinaSansBookC"/>
              </w:rPr>
            </w:pPr>
            <w:r>
              <w:rPr>
                <w:rFonts w:ascii="OfficinaSansBookC" w:hAnsi="OfficinaSansBookC" w:eastAsiaTheme="minorEastAsia" w:cstheme="minorBidi"/>
                <w:color w:val="000000" w:themeColor="dark1"/>
              </w:rPr>
              <w:t xml:space="preserve">Передача заполненных экспертных листов по итогам экспертной оценки и взаимооценки.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до 16.11</w:t>
            </w:r>
            <w:r/>
          </w:p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до 21.11</w:t>
            </w:r>
            <w:r/>
          </w:p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Calibri"/>
                <w:b/>
                <w:bCs/>
              </w:rPr>
            </w:pPr>
            <w:r>
              <w:rPr>
                <w:rFonts w:ascii="OfficinaSansBookC" w:hAnsi="OfficinaSansBookC" w:cs="Calibri"/>
                <w:b/>
                <w:bCs/>
              </w:rPr>
            </w:r>
            <w:r/>
          </w:p>
          <w:p>
            <w:pPr>
              <w:pStyle w:val="924"/>
              <w:spacing w:before="0" w:beforeAutospacing="0" w:after="0" w:afterAutospacing="0"/>
              <w:rPr>
                <w:rFonts w:ascii="OfficinaSansBookC" w:hAnsi="OfficinaSansBookC" w:cs="Arial"/>
              </w:rPr>
            </w:pPr>
            <w:r>
              <w:rPr>
                <w:rFonts w:ascii="OfficinaSansBookC" w:hAnsi="OfficinaSansBookC" w:cs="Arial"/>
              </w:rPr>
            </w:r>
            <w:r/>
          </w:p>
          <w:p>
            <w:pPr>
              <w:pStyle w:val="907"/>
              <w:ind w:left="0" w:right="107" w:firstLine="0"/>
              <w:jc w:val="left"/>
              <w:spacing w:line="360" w:lineRule="auto"/>
              <w:rPr>
                <w:rFonts w:ascii="OfficinaSansBookC" w:hAnsi="OfficinaSansBookC"/>
              </w:rPr>
            </w:pPr>
            <w:r>
              <w:rPr>
                <w:rFonts w:ascii="OfficinaSansBookC" w:hAnsi="OfficinaSansBookC" w:cs="Calibri"/>
                <w:b/>
                <w:bCs/>
              </w:rPr>
              <w:t xml:space="preserve">до 21.11</w:t>
            </w:r>
            <w:r/>
          </w:p>
        </w:tc>
      </w:tr>
    </w:tbl>
    <w:p>
      <w:pPr>
        <w:pStyle w:val="907"/>
        <w:ind w:right="107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внедрения методических продуктов </w:t>
      </w:r>
      <w:r>
        <w:rPr>
          <w:rFonts w:ascii="OfficinaSansBookC" w:hAnsi="OfficinaSansBookC"/>
          <w:sz w:val="28"/>
          <w:szCs w:val="28"/>
        </w:rPr>
        <w:t xml:space="preserve">по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общеобразовательным</w:t>
      </w:r>
      <w:r>
        <w:rPr>
          <w:rFonts w:ascii="OfficinaSansBookC" w:hAnsi="OfficinaSansBookC"/>
          <w:spacing w:val="1"/>
          <w:sz w:val="28"/>
          <w:szCs w:val="28"/>
        </w:rPr>
        <w:t xml:space="preserve"> дисциплинам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с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учетом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профессиональной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направленности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программ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среднего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профессионального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образования, реализуемым на базе основного общего образования, были разработаны дв</w:t>
      </w:r>
      <w:r>
        <w:rPr>
          <w:rFonts w:ascii="OfficinaSansBookC" w:hAnsi="OfficinaSansBookC"/>
          <w:sz w:val="28"/>
          <w:szCs w:val="28"/>
        </w:rPr>
        <w:t xml:space="preserve">а вида </w:t>
      </w:r>
      <w:r>
        <w:rPr>
          <w:rFonts w:ascii="OfficinaSansBookC" w:hAnsi="OfficinaSansBookC"/>
          <w:sz w:val="28"/>
          <w:szCs w:val="28"/>
        </w:rPr>
        <w:t xml:space="preserve">сбора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данных:</w:t>
      </w:r>
      <w:r/>
    </w:p>
    <w:p>
      <w:pPr>
        <w:pStyle w:val="908"/>
        <w:numPr>
          <w:ilvl w:val="0"/>
          <w:numId w:val="1"/>
        </w:numPr>
        <w:ind w:right="108"/>
        <w:spacing w:line="360" w:lineRule="auto"/>
        <w:tabs>
          <w:tab w:val="left" w:pos="669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Онлайн-анкета</w:t>
      </w:r>
      <w:r>
        <w:rPr>
          <w:rFonts w:ascii="OfficinaSansBookC" w:hAnsi="OfficinaSansBookC"/>
          <w:sz w:val="28"/>
          <w:szCs w:val="28"/>
        </w:rPr>
        <w:t xml:space="preserve">.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Форма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заполнения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образовательными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организациями,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реализующими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программы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среднего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профессионального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образования,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участвующими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внедрения методических </w:t>
      </w:r>
      <w:r>
        <w:rPr>
          <w:rFonts w:ascii="OfficinaSansBookC" w:hAnsi="OfficinaSansBookC"/>
          <w:sz w:val="28"/>
          <w:szCs w:val="28"/>
        </w:rPr>
        <w:t xml:space="preserve">продуктов </w:t>
      </w:r>
      <w:r>
        <w:rPr>
          <w:rFonts w:ascii="OfficinaSansBookC" w:hAnsi="OfficinaSansBookC"/>
          <w:spacing w:val="1"/>
          <w:sz w:val="28"/>
          <w:szCs w:val="28"/>
        </w:rPr>
        <w:t xml:space="preserve">по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общеобразовательным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(обязательным)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дисциплинам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программ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среднего</w:t>
      </w:r>
      <w:r>
        <w:rPr>
          <w:rFonts w:ascii="OfficinaSansBookC" w:hAnsi="OfficinaSansBookC"/>
          <w:spacing w:val="-5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профессионального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образования,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реализуемым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на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базе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основного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общего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образования</w:t>
      </w:r>
      <w:r>
        <w:rPr>
          <w:rFonts w:ascii="OfficinaSansBookC" w:hAnsi="OfficinaSansBookC"/>
          <w:sz w:val="28"/>
          <w:szCs w:val="28"/>
        </w:rPr>
        <w:t xml:space="preserve">.</w:t>
      </w:r>
      <w:r/>
    </w:p>
    <w:p>
      <w:pPr>
        <w:pStyle w:val="907"/>
        <w:ind w:left="668" w:right="105" w:firstLine="0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Онлайн-анкета состоит из 3 блоков: </w:t>
      </w:r>
      <w:r/>
    </w:p>
    <w:p>
      <w:pPr>
        <w:pStyle w:val="907"/>
        <w:numPr>
          <w:ilvl w:val="1"/>
          <w:numId w:val="1"/>
        </w:numPr>
        <w:ind w:right="105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Вопросы описательной статистики </w:t>
      </w:r>
      <w:r/>
    </w:p>
    <w:p>
      <w:pPr>
        <w:pStyle w:val="907"/>
        <w:numPr>
          <w:ilvl w:val="1"/>
          <w:numId w:val="1"/>
        </w:numPr>
        <w:ind w:right="105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Вопросы, касающиеся содержания методических продуктов</w:t>
      </w:r>
      <w:r/>
    </w:p>
    <w:p>
      <w:pPr>
        <w:pStyle w:val="907"/>
        <w:numPr>
          <w:ilvl w:val="1"/>
          <w:numId w:val="1"/>
        </w:numPr>
        <w:ind w:right="105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Обратная связь профессионального сообщества для формирования предложений по совершенствованию методических продуктов с целью повышениях их эффективности (2 вопроса).</w:t>
      </w:r>
      <w:r/>
    </w:p>
    <w:p>
      <w:pPr>
        <w:pStyle w:val="907"/>
        <w:ind w:right="105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Для заполнения онлайн-анкеты участники внедрения (преподаватели и ответственные лица от ФПП) переходят по ссылкам, отправленными сотрудника</w:t>
      </w:r>
      <w:r>
        <w:rPr>
          <w:rFonts w:ascii="OfficinaSansBookC" w:hAnsi="OfficinaSansBookC"/>
          <w:sz w:val="28"/>
          <w:szCs w:val="28"/>
        </w:rPr>
        <w:t xml:space="preserve">ми ЦМС ответственным от ФПП. Онлайн-</w:t>
      </w:r>
      <w:r>
        <w:rPr>
          <w:rFonts w:ascii="OfficinaSansBookC" w:hAnsi="OfficinaSansBookC"/>
          <w:sz w:val="28"/>
          <w:szCs w:val="28"/>
        </w:rPr>
        <w:t xml:space="preserve">анкеты для преподавателей и ответственных лиц от ФПП отличаются по наполнению вопросами и располагаются по разным ссылкам.</w:t>
      </w:r>
      <w:r/>
    </w:p>
    <w:p>
      <w:pPr>
        <w:pStyle w:val="908"/>
        <w:numPr>
          <w:ilvl w:val="0"/>
          <w:numId w:val="1"/>
        </w:numPr>
        <w:ind w:right="102"/>
        <w:spacing w:line="360" w:lineRule="auto"/>
        <w:tabs>
          <w:tab w:val="left" w:pos="669" w:leader="none"/>
        </w:tabs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Отчет</w:t>
      </w:r>
      <w:r>
        <w:rPr>
          <w:rFonts w:ascii="OfficinaSansBookC" w:hAnsi="OfficinaSansBookC"/>
          <w:sz w:val="28"/>
          <w:szCs w:val="28"/>
        </w:rPr>
        <w:t xml:space="preserve">. Форма для заполнения экспертами в области среднего профессионального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образования,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участвующими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внедрения методических </w:t>
      </w:r>
      <w:r>
        <w:rPr>
          <w:rFonts w:ascii="OfficinaSansBookC" w:hAnsi="OfficinaSansBookC"/>
          <w:sz w:val="28"/>
          <w:szCs w:val="28"/>
        </w:rPr>
        <w:t xml:space="preserve">продуктов </w:t>
      </w:r>
      <w:r>
        <w:rPr>
          <w:rFonts w:ascii="OfficinaSansBookC" w:hAnsi="OfficinaSansBookC"/>
          <w:spacing w:val="1"/>
          <w:sz w:val="28"/>
          <w:szCs w:val="28"/>
        </w:rPr>
        <w:t xml:space="preserve">по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общеобразовательным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(обязательным)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дисциплинам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программ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среднего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профессионального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образования,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реализуемым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на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базе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основного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общего образования.</w:t>
      </w:r>
      <w:r/>
    </w:p>
    <w:p>
      <w:pPr>
        <w:pStyle w:val="907"/>
        <w:numPr>
          <w:ilvl w:val="0"/>
          <w:numId w:val="9"/>
        </w:numPr>
        <w:ind w:right="105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Отчеты участников внедрения</w:t>
      </w:r>
      <w:r/>
    </w:p>
    <w:p>
      <w:pPr>
        <w:pStyle w:val="907"/>
        <w:ind w:right="105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Отчет Федеральной пилотной площадки</w:t>
      </w:r>
      <w:r/>
    </w:p>
    <w:p>
      <w:pPr>
        <w:pStyle w:val="907"/>
        <w:ind w:right="105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По итогам </w:t>
      </w:r>
      <w:r>
        <w:rPr>
          <w:rFonts w:ascii="OfficinaSansBookC" w:hAnsi="OfficinaSansBookC"/>
          <w:sz w:val="28"/>
          <w:szCs w:val="28"/>
        </w:rPr>
        <w:t xml:space="preserve">внедрения ФПП</w:t>
      </w:r>
      <w:r>
        <w:rPr>
          <w:rFonts w:ascii="OfficinaSansBookC" w:hAnsi="OfficinaSansBookC"/>
          <w:sz w:val="28"/>
          <w:szCs w:val="28"/>
        </w:rPr>
        <w:t xml:space="preserve"> предоставляет региональному оператору отчет (Приложение </w:t>
      </w:r>
      <w:r>
        <w:rPr>
          <w:rFonts w:ascii="OfficinaSansBookC" w:hAnsi="OfficinaSansBookC"/>
          <w:sz w:val="28"/>
          <w:szCs w:val="28"/>
        </w:rPr>
        <w:t xml:space="preserve">5</w:t>
      </w:r>
      <w:r>
        <w:rPr>
          <w:rFonts w:ascii="OfficinaSansBookC" w:hAnsi="OfficinaSansBookC"/>
          <w:sz w:val="28"/>
          <w:szCs w:val="28"/>
        </w:rPr>
        <w:t xml:space="preserve">). Отчет заполняется через электронную форму по ссылке</w:t>
      </w:r>
      <w:r>
        <w:rPr>
          <w:rFonts w:ascii="OfficinaSansBookC" w:hAnsi="OfficinaSansBookC"/>
          <w:sz w:val="28"/>
          <w:szCs w:val="28"/>
        </w:rPr>
        <w:t xml:space="preserve">, направляемой ФПП сотрудниками ЦМС,</w:t>
      </w:r>
      <w:r>
        <w:rPr>
          <w:rFonts w:ascii="OfficinaSansBookC" w:hAnsi="OfficinaSansBookC"/>
          <w:sz w:val="28"/>
          <w:szCs w:val="28"/>
        </w:rPr>
        <w:t xml:space="preserve"> в срок до </w:t>
      </w:r>
      <w:r>
        <w:rPr>
          <w:rFonts w:ascii="OfficinaSansBookC" w:hAnsi="OfficinaSansBookC"/>
          <w:sz w:val="28"/>
          <w:szCs w:val="28"/>
        </w:rPr>
        <w:t xml:space="preserve">1</w:t>
      </w:r>
      <w:r>
        <w:rPr>
          <w:rFonts w:ascii="OfficinaSansBookC" w:hAnsi="OfficinaSansBookC"/>
          <w:sz w:val="28"/>
          <w:szCs w:val="28"/>
        </w:rPr>
        <w:t xml:space="preserve">.</w:t>
      </w:r>
      <w:r>
        <w:rPr>
          <w:rFonts w:ascii="OfficinaSansBookC" w:hAnsi="OfficinaSansBookC"/>
          <w:sz w:val="28"/>
          <w:szCs w:val="28"/>
        </w:rPr>
        <w:t xml:space="preserve">11</w:t>
      </w:r>
      <w:r>
        <w:rPr>
          <w:rFonts w:ascii="OfficinaSansBookC" w:hAnsi="OfficinaSansBookC"/>
          <w:sz w:val="28"/>
          <w:szCs w:val="28"/>
        </w:rPr>
        <w:t xml:space="preserve">.2022, выгружается документо</w:t>
      </w:r>
      <w:r>
        <w:rPr>
          <w:rFonts w:ascii="OfficinaSansBookC" w:hAnsi="OfficinaSansBookC"/>
          <w:sz w:val="28"/>
          <w:szCs w:val="28"/>
        </w:rPr>
        <w:t xml:space="preserve">м</w:t>
      </w:r>
      <w:r>
        <w:rPr>
          <w:rFonts w:ascii="OfficinaSansBookC" w:hAnsi="OfficinaSansBookC"/>
          <w:sz w:val="28"/>
          <w:szCs w:val="28"/>
        </w:rPr>
        <w:t xml:space="preserve"> в формате .</w:t>
      </w:r>
      <w:r>
        <w:rPr>
          <w:rFonts w:ascii="OfficinaSansBookC" w:hAnsi="OfficinaSansBookC"/>
          <w:sz w:val="28"/>
          <w:szCs w:val="28"/>
          <w:lang w:val="en-US"/>
        </w:rPr>
        <w:t xml:space="preserve">pdf</w:t>
      </w:r>
      <w:r>
        <w:rPr>
          <w:rFonts w:ascii="OfficinaSansBookC" w:hAnsi="OfficinaSansBookC"/>
          <w:sz w:val="28"/>
          <w:szCs w:val="28"/>
        </w:rPr>
        <w:t xml:space="preserve">, подписывается, ставится печать и отправляется региональному оператору</w:t>
      </w:r>
      <w:r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не позднее </w:t>
      </w:r>
      <w:r>
        <w:rPr>
          <w:rFonts w:ascii="OfficinaSansBookC" w:hAnsi="OfficinaSansBookC"/>
          <w:sz w:val="28"/>
          <w:szCs w:val="28"/>
        </w:rPr>
        <w:t xml:space="preserve">11</w:t>
      </w:r>
      <w:r>
        <w:rPr>
          <w:rFonts w:ascii="OfficinaSansBookC" w:hAnsi="OfficinaSansBookC"/>
          <w:sz w:val="28"/>
          <w:szCs w:val="28"/>
        </w:rPr>
        <w:t xml:space="preserve">.</w:t>
      </w:r>
      <w:r>
        <w:rPr>
          <w:rFonts w:ascii="OfficinaSansBookC" w:hAnsi="OfficinaSansBookC"/>
          <w:sz w:val="28"/>
          <w:szCs w:val="28"/>
        </w:rPr>
        <w:t xml:space="preserve">11</w:t>
      </w:r>
      <w:r>
        <w:rPr>
          <w:rFonts w:ascii="OfficinaSansBookC" w:hAnsi="OfficinaSansBookC"/>
          <w:sz w:val="28"/>
          <w:szCs w:val="28"/>
        </w:rPr>
        <w:t xml:space="preserve">.2022.</w:t>
      </w:r>
      <w:r/>
    </w:p>
    <w:p>
      <w:pPr>
        <w:pStyle w:val="907"/>
        <w:numPr>
          <w:ilvl w:val="0"/>
          <w:numId w:val="9"/>
        </w:numPr>
        <w:ind w:right="105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Отчет регионального оператора</w:t>
      </w:r>
      <w:r/>
    </w:p>
    <w:p>
      <w:pPr>
        <w:pStyle w:val="907"/>
        <w:ind w:right="105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По итогам </w:t>
      </w:r>
      <w:r>
        <w:rPr>
          <w:rFonts w:ascii="OfficinaSansBookC" w:hAnsi="OfficinaSansBookC"/>
          <w:sz w:val="28"/>
          <w:szCs w:val="28"/>
        </w:rPr>
        <w:t xml:space="preserve">внедрения </w:t>
      </w:r>
      <w:r>
        <w:rPr>
          <w:rFonts w:ascii="OfficinaSansBookC" w:hAnsi="OfficinaSansBookC"/>
          <w:sz w:val="28"/>
          <w:szCs w:val="28"/>
        </w:rPr>
        <w:t xml:space="preserve"> региональный оператор предоставляет отчет ЦМС (Приложение </w:t>
      </w:r>
      <w:r>
        <w:rPr>
          <w:rFonts w:ascii="OfficinaSansBookC" w:hAnsi="OfficinaSansBookC"/>
          <w:sz w:val="28"/>
          <w:szCs w:val="28"/>
        </w:rPr>
        <w:t xml:space="preserve">6</w:t>
      </w:r>
      <w:r>
        <w:rPr>
          <w:rFonts w:ascii="OfficinaSansBookC" w:hAnsi="OfficinaSansBookC"/>
          <w:sz w:val="28"/>
          <w:szCs w:val="28"/>
        </w:rPr>
        <w:t xml:space="preserve">). Отчет заполняется через электронную форму по ссылке</w:t>
      </w:r>
      <w:r>
        <w:rPr>
          <w:rFonts w:ascii="OfficinaSansBookC" w:hAnsi="OfficinaSansBookC"/>
          <w:sz w:val="28"/>
          <w:szCs w:val="28"/>
        </w:rPr>
        <w:t xml:space="preserve">, направляемой ФПП сотрудниками ЦМС, </w:t>
      </w:r>
      <w:r>
        <w:rPr>
          <w:rFonts w:ascii="OfficinaSansBookC" w:hAnsi="OfficinaSansBookC"/>
          <w:sz w:val="28"/>
          <w:szCs w:val="28"/>
        </w:rPr>
        <w:t xml:space="preserve">в срок до </w:t>
      </w:r>
      <w:r>
        <w:rPr>
          <w:rFonts w:ascii="OfficinaSansBookC" w:hAnsi="OfficinaSansBookC"/>
          <w:sz w:val="28"/>
          <w:szCs w:val="28"/>
        </w:rPr>
        <w:t xml:space="preserve">16</w:t>
      </w:r>
      <w:r>
        <w:rPr>
          <w:rFonts w:ascii="OfficinaSansBookC" w:hAnsi="OfficinaSansBookC"/>
          <w:sz w:val="28"/>
          <w:szCs w:val="28"/>
        </w:rPr>
        <w:t xml:space="preserve">.</w:t>
      </w:r>
      <w:r>
        <w:rPr>
          <w:rFonts w:ascii="OfficinaSansBookC" w:hAnsi="OfficinaSansBookC"/>
          <w:sz w:val="28"/>
          <w:szCs w:val="28"/>
        </w:rPr>
        <w:t xml:space="preserve">11</w:t>
      </w:r>
      <w:r>
        <w:rPr>
          <w:rFonts w:ascii="OfficinaSansBookC" w:hAnsi="OfficinaSansBookC"/>
          <w:sz w:val="28"/>
          <w:szCs w:val="28"/>
        </w:rPr>
        <w:t xml:space="preserve">.2022, выгружается </w:t>
      </w:r>
      <w:r>
        <w:rPr>
          <w:rFonts w:ascii="OfficinaSansBookC" w:hAnsi="OfficinaSansBookC"/>
          <w:sz w:val="28"/>
          <w:szCs w:val="28"/>
        </w:rPr>
        <w:t xml:space="preserve">документом в формате .</w:t>
      </w:r>
      <w:r>
        <w:rPr>
          <w:rFonts w:ascii="OfficinaSansBookC" w:hAnsi="OfficinaSansBookC"/>
          <w:sz w:val="28"/>
          <w:szCs w:val="28"/>
          <w:lang w:val="en-US"/>
        </w:rPr>
        <w:t xml:space="preserve">docx</w:t>
      </w:r>
      <w:r>
        <w:rPr>
          <w:rFonts w:ascii="OfficinaSansBookC" w:hAnsi="OfficinaSansBookC"/>
          <w:sz w:val="28"/>
          <w:szCs w:val="28"/>
        </w:rPr>
        <w:t xml:space="preserve">, подписывается, ставится печать и отправляется ЦМС (</w:t>
      </w:r>
      <w:r>
        <w:rPr>
          <w:rFonts w:ascii="OfficinaSansBookC" w:hAnsi="OfficinaSansBookC"/>
          <w:sz w:val="28"/>
          <w:szCs w:val="28"/>
          <w:lang w:val="en-US"/>
        </w:rPr>
        <w:t xml:space="preserve">fip</w:t>
      </w:r>
      <w:r>
        <w:rPr>
          <w:rFonts w:ascii="OfficinaSansBookC" w:hAnsi="OfficinaSansBookC"/>
          <w:sz w:val="28"/>
          <w:szCs w:val="28"/>
        </w:rPr>
        <w:t xml:space="preserve">@</w:t>
      </w:r>
      <w:r>
        <w:rPr>
          <w:rFonts w:ascii="OfficinaSansBookC" w:hAnsi="OfficinaSansBookC"/>
          <w:sz w:val="28"/>
          <w:szCs w:val="28"/>
          <w:lang w:val="en-US"/>
        </w:rPr>
        <w:t xml:space="preserve">gosspo</w:t>
      </w:r>
      <w:r>
        <w:rPr>
          <w:rFonts w:ascii="OfficinaSansBookC" w:hAnsi="OfficinaSansBookC"/>
          <w:sz w:val="28"/>
          <w:szCs w:val="28"/>
        </w:rPr>
        <w:t xml:space="preserve">.</w:t>
      </w:r>
      <w:r>
        <w:rPr>
          <w:rFonts w:ascii="OfficinaSansBookC" w:hAnsi="OfficinaSansBookC"/>
          <w:sz w:val="28"/>
          <w:szCs w:val="28"/>
          <w:lang w:val="en-US"/>
        </w:rPr>
        <w:t xml:space="preserve">ru</w:t>
      </w:r>
      <w:r>
        <w:rPr>
          <w:rFonts w:ascii="OfficinaSansBookC" w:hAnsi="OfficinaSansBookC"/>
          <w:sz w:val="28"/>
          <w:szCs w:val="28"/>
        </w:rPr>
        <w:t xml:space="preserve">) не позднее </w:t>
      </w:r>
      <w:r>
        <w:rPr>
          <w:rFonts w:ascii="OfficinaSansBookC" w:hAnsi="OfficinaSansBookC"/>
          <w:sz w:val="28"/>
          <w:szCs w:val="28"/>
        </w:rPr>
        <w:t xml:space="preserve">21</w:t>
      </w:r>
      <w:r>
        <w:rPr>
          <w:rFonts w:ascii="OfficinaSansBookC" w:hAnsi="OfficinaSansBookC"/>
          <w:sz w:val="28"/>
          <w:szCs w:val="28"/>
        </w:rPr>
        <w:t xml:space="preserve">.</w:t>
      </w:r>
      <w:r>
        <w:rPr>
          <w:rFonts w:ascii="OfficinaSansBookC" w:hAnsi="OfficinaSansBookC"/>
          <w:sz w:val="28"/>
          <w:szCs w:val="28"/>
        </w:rPr>
        <w:t xml:space="preserve">11</w:t>
      </w:r>
      <w:r>
        <w:rPr>
          <w:rFonts w:ascii="OfficinaSansBookC" w:hAnsi="OfficinaSansBookC"/>
          <w:sz w:val="28"/>
          <w:szCs w:val="28"/>
        </w:rPr>
        <w:t xml:space="preserve">.2022. К отчету регионального оператора прилагаются отчеты ФПП (Приложение </w:t>
      </w:r>
      <w:r>
        <w:rPr>
          <w:rFonts w:ascii="OfficinaSansBookC" w:hAnsi="OfficinaSansBookC"/>
          <w:sz w:val="28"/>
          <w:szCs w:val="28"/>
        </w:rPr>
        <w:t xml:space="preserve">5</w:t>
      </w:r>
      <w:r>
        <w:rPr>
          <w:rFonts w:ascii="OfficinaSansBookC" w:hAnsi="OfficinaSansBookC"/>
          <w:sz w:val="28"/>
          <w:szCs w:val="28"/>
        </w:rPr>
        <w:t xml:space="preserve">).</w:t>
      </w:r>
      <w:r/>
    </w:p>
    <w:p>
      <w:pPr>
        <w:pStyle w:val="907"/>
        <w:ind w:right="105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Созданные формы позволят собрать сведения, обработка и анализ которых позволит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pacing w:val="1"/>
          <w:sz w:val="28"/>
          <w:szCs w:val="28"/>
        </w:rPr>
        <w:t xml:space="preserve">доработать </w:t>
      </w:r>
      <w:r>
        <w:rPr>
          <w:rFonts w:ascii="OfficinaSansBookC" w:hAnsi="OfficinaSansBookC"/>
          <w:spacing w:val="1"/>
          <w:sz w:val="28"/>
          <w:szCs w:val="28"/>
        </w:rPr>
        <w:t xml:space="preserve">предложенные методические продукты </w:t>
      </w:r>
      <w:r>
        <w:rPr>
          <w:rFonts w:ascii="OfficinaSansBookC" w:hAnsi="OfficinaSansBookC"/>
          <w:spacing w:val="1"/>
          <w:sz w:val="28"/>
          <w:szCs w:val="28"/>
        </w:rPr>
        <w:t xml:space="preserve">и </w:t>
      </w:r>
      <w:r>
        <w:rPr>
          <w:rFonts w:ascii="OfficinaSansBookC" w:hAnsi="OfficinaSansBookC"/>
          <w:spacing w:val="-1"/>
          <w:sz w:val="28"/>
          <w:szCs w:val="28"/>
        </w:rPr>
        <w:t xml:space="preserve">оценить</w:t>
      </w:r>
      <w:r>
        <w:rPr>
          <w:rFonts w:ascii="OfficinaSansBookC" w:hAnsi="OfficinaSansBookC"/>
          <w:spacing w:val="-1"/>
          <w:sz w:val="28"/>
          <w:szCs w:val="28"/>
        </w:rPr>
        <w:t xml:space="preserve"> их </w:t>
      </w:r>
      <w:r>
        <w:rPr>
          <w:rFonts w:ascii="OfficinaSansBookC" w:hAnsi="OfficinaSansBookC"/>
          <w:spacing w:val="-1"/>
          <w:sz w:val="28"/>
          <w:szCs w:val="28"/>
        </w:rPr>
        <w:t xml:space="preserve">готовность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к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массовому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внедрению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образовательных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организациях,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реализующих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программы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среднего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профессионального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образования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на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базе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основного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общего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образования,</w:t>
      </w:r>
      <w:r>
        <w:rPr>
          <w:rFonts w:ascii="OfficinaSansBookC" w:hAnsi="OfficinaSansBookC"/>
          <w:spacing w:val="-58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также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выявить,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насколько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апробируемые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методических продуктов </w:t>
      </w:r>
      <w:r>
        <w:rPr>
          <w:rFonts w:ascii="OfficinaSansBookC" w:hAnsi="OfficinaSansBookC"/>
          <w:sz w:val="28"/>
          <w:szCs w:val="28"/>
        </w:rPr>
        <w:t xml:space="preserve"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соответствуют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стратегическим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требованиям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развития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системы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среднего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профессионального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образования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Российской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 xml:space="preserve">Федерации.</w:t>
      </w:r>
      <w:r/>
    </w:p>
    <w:p>
      <w:pPr>
        <w:pStyle w:val="907"/>
        <w:ind w:left="0" w:firstLine="0"/>
        <w:jc w:val="left"/>
        <w:spacing w:line="360" w:lineRule="auto"/>
        <w:rPr>
          <w:rFonts w:ascii="OfficinaSansBookC" w:hAnsi="OfficinaSansBookC"/>
          <w:sz w:val="20"/>
          <w:szCs w:val="20"/>
        </w:rPr>
      </w:pPr>
      <w:r>
        <w:rPr>
          <w:rFonts w:ascii="OfficinaSansBookC" w:hAnsi="OfficinaSansBookC"/>
          <w:sz w:val="20"/>
          <w:szCs w:val="20"/>
        </w:rPr>
      </w:r>
      <w:r/>
    </w:p>
    <w:p>
      <w:pPr>
        <w:pStyle w:val="902"/>
        <w:numPr>
          <w:ilvl w:val="0"/>
          <w:numId w:val="8"/>
        </w:numPr>
        <w:ind w:left="0" w:firstLine="709"/>
        <w:spacing w:line="360" w:lineRule="auto"/>
        <w:rPr>
          <w:rFonts w:ascii="OfficinaSansBookC" w:hAnsi="OfficinaSansBookC"/>
        </w:rPr>
      </w:pPr>
      <w:r/>
      <w:bookmarkStart w:id="25" w:name="_Toc114488704"/>
      <w:r>
        <w:rPr>
          <w:rFonts w:ascii="OfficinaSansBookC" w:hAnsi="OfficinaSansBookC"/>
        </w:rPr>
        <w:t xml:space="preserve">Направления деятельности </w:t>
      </w:r>
      <w:r>
        <w:rPr>
          <w:rFonts w:ascii="OfficinaSansBookC" w:hAnsi="OfficinaSansBookC"/>
        </w:rPr>
        <w:t xml:space="preserve">специалистов, принимающих участие в </w:t>
      </w:r>
      <w:r>
        <w:rPr>
          <w:rFonts w:ascii="OfficinaSansBookC" w:hAnsi="OfficinaSansBookC"/>
        </w:rPr>
        <w:t xml:space="preserve">внедрения методических продуктов</w:t>
      </w:r>
      <w:bookmarkEnd w:id="25"/>
      <w:r>
        <w:rPr>
          <w:rFonts w:ascii="OfficinaSansBookC" w:hAnsi="OfficinaSansBookC"/>
        </w:rPr>
        <w:t xml:space="preserve"> </w:t>
      </w:r>
      <w:r/>
    </w:p>
    <w:tbl>
      <w:tblPr>
        <w:tblStyle w:val="91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>
        <w:trPr/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Уровни структуры</w:t>
            </w:r>
            <w:r/>
          </w:p>
        </w:tc>
        <w:tc>
          <w:tcPr>
            <w:tcW w:w="7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Направления деятельности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Центр методического сопровождения СПО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8"/>
              <w:numPr>
                <w:ilvl w:val="0"/>
                <w:numId w:val="23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Планирование и координация деятельности Федеральных пилотных площадок по 85 субъектам Российской Федерации;</w:t>
            </w:r>
            <w:r/>
          </w:p>
          <w:p>
            <w:pPr>
              <w:pStyle w:val="908"/>
              <w:numPr>
                <w:ilvl w:val="0"/>
                <w:numId w:val="23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Подготовка проектов нормативной и организационно-распорядительной документации по вопросам деятельности Федеральных пилотных площадок;</w:t>
            </w:r>
            <w:r/>
          </w:p>
          <w:p>
            <w:pPr>
              <w:pStyle w:val="908"/>
              <w:numPr>
                <w:ilvl w:val="0"/>
                <w:numId w:val="23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Предоставление соответствующих документов и материалов для организации и реализации рабочего процесса Федеральных пилотных площадок;</w:t>
            </w:r>
            <w:r/>
          </w:p>
          <w:p>
            <w:pPr>
              <w:pStyle w:val="908"/>
              <w:numPr>
                <w:ilvl w:val="0"/>
                <w:numId w:val="23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Осуществление своевременного информирования региональных операторов, курирующих работу Федеральных пилотных площадок по регионам;</w:t>
            </w:r>
            <w:r/>
          </w:p>
          <w:p>
            <w:pPr>
              <w:pStyle w:val="908"/>
              <w:numPr>
                <w:ilvl w:val="0"/>
                <w:numId w:val="23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Консультационное сопровождение представителей Федеральных пилотных площадок, на базе которых организована работа площадок;</w:t>
            </w:r>
            <w:r/>
          </w:p>
          <w:p>
            <w:pPr>
              <w:pStyle w:val="908"/>
              <w:numPr>
                <w:ilvl w:val="0"/>
                <w:numId w:val="23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Проведение процедуры присвоения статуса Федеральной пилотной площадки: подготовка распорядительных документов о присвоении статуса, подписание соглашений, утверждение плана работы Федеральных пилотных площадок; </w:t>
            </w:r>
            <w:r/>
          </w:p>
          <w:p>
            <w:pPr>
              <w:pStyle w:val="908"/>
              <w:numPr>
                <w:ilvl w:val="0"/>
                <w:numId w:val="23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Организация и проведение установочных семинаров/вебинаров с ответственными представителями Федеральных пилотных площадок;</w:t>
            </w:r>
            <w:r/>
          </w:p>
          <w:p>
            <w:pPr>
              <w:pStyle w:val="908"/>
              <w:numPr>
                <w:ilvl w:val="0"/>
                <w:numId w:val="23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Составление, организация и проведение обучения по программам повышения квалификации для ответственных лиц, курирующих работу Федеральной пилотной площадки от образовательной организации, и региональных операторов;</w:t>
            </w:r>
            <w:r/>
          </w:p>
          <w:p>
            <w:pPr>
              <w:pStyle w:val="908"/>
              <w:numPr>
                <w:ilvl w:val="0"/>
                <w:numId w:val="23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Организация и проведение анкетирования, тестирования и мероприятий по мониторингу среди преподавателей профессиональных образовательных организаций;</w:t>
            </w:r>
            <w:r/>
          </w:p>
          <w:p>
            <w:pPr>
              <w:pStyle w:val="908"/>
              <w:numPr>
                <w:ilvl w:val="0"/>
                <w:numId w:val="23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Организация и проведение обучающих лекций, семинаров/вебинаров для участников внедрения;</w:t>
            </w:r>
            <w:r/>
          </w:p>
          <w:p>
            <w:pPr>
              <w:pStyle w:val="908"/>
              <w:numPr>
                <w:ilvl w:val="0"/>
                <w:numId w:val="23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Проведение конкурса методических материалов «Лучшие </w:t>
            </w:r>
            <w:r>
              <w:rPr>
                <w:rFonts w:ascii="OfficinaSansBookC" w:hAnsi="OfficinaSansBookC"/>
              </w:rPr>
              <w:t xml:space="preserve">образовательные модели реализации общеобразовательной подготовки</w:t>
            </w:r>
            <w:r>
              <w:rPr>
                <w:rFonts w:ascii="OfficinaSansBookC" w:hAnsi="OfficinaSansBookC"/>
              </w:rPr>
              <w:t xml:space="preserve">»;</w:t>
            </w:r>
            <w:r/>
          </w:p>
          <w:p>
            <w:pPr>
              <w:pStyle w:val="908"/>
              <w:numPr>
                <w:ilvl w:val="0"/>
                <w:numId w:val="23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Научно-методическое сопровождение процедуры внедрения;</w:t>
            </w:r>
            <w:r/>
          </w:p>
          <w:p>
            <w:pPr>
              <w:pStyle w:val="908"/>
              <w:numPr>
                <w:ilvl w:val="0"/>
                <w:numId w:val="23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Обобщение и анализ результатов деятельности Федеральных пилотных площадок;</w:t>
            </w:r>
            <w:r/>
          </w:p>
          <w:p>
            <w:pPr>
              <w:pStyle w:val="908"/>
              <w:numPr>
                <w:ilvl w:val="0"/>
                <w:numId w:val="23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Подготовка отчётных материалов по итогам внедрения методических продуктов общеобразовательных дисциплин с учётом профессиональной направленности программ среднего профессионального образования;</w:t>
            </w:r>
            <w:r/>
          </w:p>
          <w:p>
            <w:pPr>
              <w:pStyle w:val="908"/>
              <w:numPr>
                <w:ilvl w:val="0"/>
                <w:numId w:val="23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Организация и проведение Всероссийского семинара (конференции) по вопросам внедрения методической системы в образовательный процесс ФПП;</w:t>
            </w:r>
            <w:r/>
          </w:p>
          <w:p>
            <w:pPr>
              <w:pStyle w:val="908"/>
              <w:numPr>
                <w:ilvl w:val="0"/>
                <w:numId w:val="23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Определение лучших практик освоения предложенных методических продуктов для последующей трансляции педагогического опыта.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Региональный оператор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8"/>
              <w:numPr>
                <w:ilvl w:val="0"/>
                <w:numId w:val="24"/>
              </w:numPr>
              <w:contextualSpacing/>
              <w:ind w:left="33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Организация и контроль деятельности Федеральных пил</w:t>
            </w:r>
            <w:r>
              <w:rPr>
                <w:rFonts w:ascii="OfficinaSansBookC" w:hAnsi="OfficinaSansBookC"/>
              </w:rPr>
              <w:t xml:space="preserve">отных площадок, действующих на территории региона, по внедрению методических продуктов общеобразовательных дисциплин с учётом профессиональной направленности программ среднего профессионального образования в рамках Федерального проекта «Современная школа»;</w:t>
            </w:r>
            <w:r/>
          </w:p>
          <w:p>
            <w:pPr>
              <w:pStyle w:val="908"/>
              <w:numPr>
                <w:ilvl w:val="0"/>
                <w:numId w:val="24"/>
              </w:numPr>
              <w:contextualSpacing/>
              <w:ind w:left="33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Контроль исполнения законодательных актов в сфере образования и своевременное информирование Федеральных пилотных площадок об изменении в нормативных документах;</w:t>
            </w:r>
            <w:r/>
          </w:p>
          <w:p>
            <w:pPr>
              <w:pStyle w:val="908"/>
              <w:numPr>
                <w:ilvl w:val="0"/>
                <w:numId w:val="24"/>
              </w:numPr>
              <w:contextualSpacing/>
              <w:ind w:left="33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Информационное и консультационное сопровождение профессиональных образовательных организаций, на базе которых организована работа Федеральных пилотных площадок;</w:t>
            </w:r>
            <w:r/>
          </w:p>
          <w:p>
            <w:pPr>
              <w:pStyle w:val="908"/>
              <w:numPr>
                <w:ilvl w:val="0"/>
                <w:numId w:val="24"/>
              </w:numPr>
              <w:contextualSpacing/>
              <w:ind w:left="33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Участие в организации и проведении конкурса методических материалов «Лучшие </w:t>
            </w:r>
            <w:r>
              <w:rPr>
                <w:rFonts w:ascii="OfficinaSansBookC" w:hAnsi="OfficinaSansBookC"/>
              </w:rPr>
              <w:t xml:space="preserve">модели реализации общеобразовательной подготовки</w:t>
            </w:r>
            <w:r>
              <w:rPr>
                <w:rFonts w:ascii="OfficinaSansBookC" w:hAnsi="OfficinaSansBookC"/>
              </w:rPr>
              <w:t xml:space="preserve">» в рамках региона;</w:t>
            </w:r>
            <w:r/>
          </w:p>
          <w:p>
            <w:pPr>
              <w:pStyle w:val="908"/>
              <w:numPr>
                <w:ilvl w:val="0"/>
                <w:numId w:val="24"/>
              </w:numPr>
              <w:contextualSpacing/>
              <w:ind w:left="33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Своевременное информирование ответственных лиц от образовательных организаций о поступлении новых задач от ЦМС СПО;</w:t>
            </w:r>
            <w:r/>
          </w:p>
          <w:p>
            <w:pPr>
              <w:pStyle w:val="908"/>
              <w:numPr>
                <w:ilvl w:val="0"/>
                <w:numId w:val="24"/>
              </w:numPr>
              <w:contextualSpacing/>
              <w:ind w:left="33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Формирование общего отчёта о деятельности Федеральных пилотных площадок, действующих на территории региона и своевременное его представление в ЦМС СПО;</w:t>
            </w:r>
            <w:r/>
          </w:p>
          <w:p>
            <w:pPr>
              <w:pStyle w:val="908"/>
              <w:numPr>
                <w:ilvl w:val="0"/>
                <w:numId w:val="24"/>
              </w:numPr>
              <w:contextualSpacing/>
              <w:ind w:left="35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Проведение мониторинга качества условий реализации основных общеобразовательных программ в соответствии с требованиями федерального государственного образовательного стандарта общего образования;</w:t>
            </w:r>
            <w:r/>
          </w:p>
          <w:p>
            <w:pPr>
              <w:pStyle w:val="908"/>
              <w:numPr>
                <w:ilvl w:val="0"/>
                <w:numId w:val="24"/>
              </w:numPr>
              <w:contextualSpacing/>
              <w:ind w:left="35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Участие в организации оценки методических материалов, разработанных ФПП.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Ответственный за внедрение в ПОО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8"/>
              <w:numPr>
                <w:ilvl w:val="0"/>
                <w:numId w:val="24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Реализация работы Федеральной пилотной площадки, действующей на базе профессиональной образовательной организации;</w:t>
            </w:r>
            <w:r/>
          </w:p>
          <w:p>
            <w:pPr>
              <w:pStyle w:val="908"/>
              <w:numPr>
                <w:ilvl w:val="0"/>
                <w:numId w:val="24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Осуществление контроля над выполнением мероприятий, представленных в плане работы Федеральной пилотной площадки;</w:t>
            </w:r>
            <w:r/>
          </w:p>
          <w:p>
            <w:pPr>
              <w:pStyle w:val="908"/>
              <w:numPr>
                <w:ilvl w:val="0"/>
                <w:numId w:val="24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Распределение поставленных задач среди участвующих в проекте сотрудников образовательной организации;</w:t>
            </w:r>
            <w:r/>
          </w:p>
          <w:p>
            <w:pPr>
              <w:pStyle w:val="908"/>
              <w:numPr>
                <w:ilvl w:val="0"/>
                <w:numId w:val="24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Проведение мониторинга охвата и эффективности методических продуктов, их практического применения;</w:t>
            </w:r>
            <w:r/>
          </w:p>
          <w:p>
            <w:pPr>
              <w:pStyle w:val="908"/>
              <w:numPr>
                <w:ilvl w:val="0"/>
                <w:numId w:val="24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Организация и поддержание обратной связи с ответственными представителями, курирующими работу Федеральных пилотных площадок в соответствующем регионе;</w:t>
            </w:r>
            <w:r/>
          </w:p>
          <w:p>
            <w:pPr>
              <w:pStyle w:val="908"/>
              <w:numPr>
                <w:ilvl w:val="0"/>
                <w:numId w:val="24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Организация работы по оценке методических материалов, представленных участниками внедрения;</w:t>
            </w:r>
            <w:r/>
          </w:p>
          <w:p>
            <w:pPr>
              <w:pStyle w:val="908"/>
              <w:numPr>
                <w:ilvl w:val="0"/>
                <w:numId w:val="24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Своевременное написание и предоставление отчёта о проделанной работе в рамках Федеральной пилотной площадки региональному оператору; </w:t>
            </w:r>
            <w:r/>
          </w:p>
          <w:p>
            <w:pPr>
              <w:pStyle w:val="908"/>
              <w:numPr>
                <w:ilvl w:val="0"/>
                <w:numId w:val="24"/>
              </w:numPr>
              <w:contextualSpacing/>
              <w:ind w:left="0" w:firstLine="0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Помощь преподавателям (методистам) в решении иных вопросов, касающихся деятельности Федеральной пилотной площадки.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Преподаватель (методист)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8"/>
              <w:numPr>
                <w:ilvl w:val="0"/>
                <w:numId w:val="25"/>
              </w:numPr>
              <w:contextualSpacing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Участие в реализации плана работы Федеральной пилотной площадки;</w:t>
            </w:r>
            <w:r/>
          </w:p>
          <w:p>
            <w:pPr>
              <w:pStyle w:val="908"/>
              <w:numPr>
                <w:ilvl w:val="0"/>
                <w:numId w:val="25"/>
              </w:numPr>
              <w:contextualSpacing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Разработка рабочей программы по ОД с учётом профессиональной направленности программ среднего профессионального образования;</w:t>
            </w:r>
            <w:r/>
          </w:p>
          <w:p>
            <w:pPr>
              <w:pStyle w:val="908"/>
              <w:numPr>
                <w:ilvl w:val="0"/>
                <w:numId w:val="25"/>
              </w:numPr>
              <w:contextualSpacing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Внедрение методик, учебно-методических комплексов, примерной рабочей программы и фондов оценочных средств в процесс преподавания по общеобразовательной (обязательной) дисциплине;</w:t>
            </w:r>
            <w:r/>
          </w:p>
          <w:p>
            <w:pPr>
              <w:pStyle w:val="908"/>
              <w:numPr>
                <w:ilvl w:val="0"/>
                <w:numId w:val="25"/>
              </w:numPr>
              <w:contextualSpacing/>
              <w:spacing w:line="256" w:lineRule="auto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Разработка рабочих методических материалов на основе примерных учебно-методических материалов по общеобразовательной (обязательной) дисциплине;</w:t>
            </w:r>
            <w:r/>
          </w:p>
          <w:p>
            <w:pPr>
              <w:pStyle w:val="908"/>
              <w:numPr>
                <w:ilvl w:val="0"/>
                <w:numId w:val="25"/>
              </w:numPr>
              <w:contextualSpacing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Участие в анкетировании, тестировании, организованном ЦМС СПО;</w:t>
            </w:r>
            <w:r/>
          </w:p>
          <w:p>
            <w:pPr>
              <w:pStyle w:val="908"/>
              <w:numPr>
                <w:ilvl w:val="0"/>
                <w:numId w:val="25"/>
              </w:numPr>
              <w:contextualSpacing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Подготовка, разработанного комплекта методических материалов к процедуре взаимооценки;</w:t>
            </w:r>
            <w:r/>
          </w:p>
          <w:p>
            <w:pPr>
              <w:pStyle w:val="908"/>
              <w:numPr>
                <w:ilvl w:val="0"/>
                <w:numId w:val="25"/>
              </w:numPr>
              <w:contextualSpacing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Проведение взаимооценки материалов, разработанных другими участниками программы внедрения;</w:t>
            </w:r>
            <w:r/>
          </w:p>
          <w:p>
            <w:pPr>
              <w:pStyle w:val="908"/>
              <w:numPr>
                <w:ilvl w:val="0"/>
                <w:numId w:val="25"/>
              </w:numPr>
              <w:contextualSpacing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Осуществление отбора основных сведений и материала о выполненной работе в рамках Федеральной пилотной площадки для написания отчёта о проделанной работе;</w:t>
            </w:r>
            <w:r/>
          </w:p>
          <w:p>
            <w:pPr>
              <w:pStyle w:val="908"/>
              <w:numPr>
                <w:ilvl w:val="0"/>
                <w:numId w:val="25"/>
              </w:numPr>
              <w:contextualSpacing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Анализ результатов деятельности</w:t>
            </w:r>
            <w:r>
              <w:rPr>
                <w:rFonts w:ascii="OfficinaSansBookC" w:hAnsi="OfficinaSansBookC"/>
              </w:rPr>
              <w:t xml:space="preserve"> Федеральной пилотной площадки и внесение предложений по совершенствованию, изменению и дополнению представленных методических продуктов общеобразовательных дисциплин с учётом профессиональной направленности программ среднего профессионального образования.</w:t>
            </w:r>
            <w:r/>
          </w:p>
        </w:tc>
      </w:tr>
    </w:tbl>
    <w:p>
      <w:pPr>
        <w:spacing w:line="360" w:lineRule="auto"/>
        <w:rPr>
          <w:rFonts w:ascii="OfficinaSansBookC" w:hAnsi="OfficinaSansBookC"/>
          <w:sz w:val="28"/>
          <w:szCs w:val="28"/>
        </w:rPr>
        <w:sectPr>
          <w:footerReference w:type="default" r:id="rId9"/>
          <w:footnotePr/>
          <w:endnotePr/>
          <w:type w:val="nextPage"/>
          <w:pgSz w:w="11910" w:h="16840" w:orient="portrait"/>
          <w:pgMar w:top="1134" w:right="851" w:bottom="1134" w:left="1701" w:header="720" w:footer="720" w:gutter="0"/>
          <w:cols w:num="1" w:sep="0" w:space="720" w:equalWidth="1"/>
          <w:docGrid w:linePitch="360"/>
          <w:titlePg/>
        </w:sectPr>
      </w:pPr>
      <w:r>
        <w:rPr>
          <w:rFonts w:ascii="OfficinaSansBookC" w:hAnsi="OfficinaSansBookC"/>
          <w:sz w:val="28"/>
          <w:szCs w:val="28"/>
        </w:rPr>
      </w:r>
      <w:r/>
    </w:p>
    <w:p>
      <w:pPr>
        <w:pStyle w:val="902"/>
        <w:jc w:val="center"/>
        <w:spacing w:line="360" w:lineRule="auto"/>
        <w:rPr>
          <w:rFonts w:ascii="OfficinaSansBookC" w:hAnsi="OfficinaSansBookC"/>
          <w:sz w:val="28"/>
          <w:szCs w:val="28"/>
        </w:rPr>
      </w:pPr>
      <w:r/>
      <w:bookmarkStart w:id="26" w:name="_Toc114488705"/>
      <w:r>
        <w:rPr>
          <w:rFonts w:ascii="OfficinaSansBookC" w:hAnsi="OfficinaSansBookC"/>
          <w:sz w:val="28"/>
          <w:szCs w:val="28"/>
        </w:rPr>
        <w:t xml:space="preserve">Приложения</w:t>
      </w:r>
      <w:bookmarkEnd w:id="26"/>
      <w:r/>
      <w:r/>
    </w:p>
    <w:p>
      <w:pPr>
        <w:jc w:val="right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Приложение 1</w:t>
      </w:r>
      <w:r/>
    </w:p>
    <w:p>
      <w:pPr>
        <w:jc w:val="center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Шаблон Титульного листа для пакета рабочих методических материалов по УГПС </w:t>
      </w:r>
      <w:r/>
    </w:p>
    <w:p>
      <w:pPr>
        <w:jc w:val="center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191" cy="2207355"/>
                <wp:effectExtent l="0" t="0" r="3810" b="2540"/>
                <wp:docPr id="4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2300" cy="2230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7.7pt;height:173.8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spacing w:line="360" w:lineRule="auto"/>
        <w:rPr>
          <w:rFonts w:ascii="OfficinaSansBookC" w:hAnsi="OfficinaSansBookC"/>
          <w:b/>
          <w:bCs/>
          <w:sz w:val="36"/>
          <w:szCs w:val="36"/>
        </w:rPr>
      </w:pPr>
      <w:r>
        <w:rPr>
          <w:rFonts w:ascii="OfficinaSansBookC" w:hAnsi="OfficinaSansBookC"/>
          <w:b/>
          <w:bCs/>
          <w:sz w:val="36"/>
          <w:szCs w:val="36"/>
        </w:rPr>
        <w:t xml:space="preserve">Пакет методических материалов </w:t>
      </w:r>
      <w:r/>
    </w:p>
    <w:p>
      <w:pPr>
        <w:jc w:val="center"/>
        <w:spacing w:line="360" w:lineRule="auto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для участия в конкурсе </w:t>
      </w:r>
      <w:r/>
    </w:p>
    <w:p>
      <w:pPr>
        <w:jc w:val="center"/>
        <w:spacing w:line="360" w:lineRule="auto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«Лучшие образовательные модели реализации общеобразовательной подготовки»</w:t>
      </w:r>
      <w:r/>
    </w:p>
    <w:p>
      <w:pPr>
        <w:jc w:val="center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</w:r>
      <w:r/>
    </w:p>
    <w:p>
      <w:pPr>
        <w:jc w:val="both"/>
        <w:spacing w:line="360" w:lineRule="auto"/>
        <w:rPr>
          <w:rFonts w:ascii="OfficinaSansBookC" w:hAnsi="OfficinaSansBookC"/>
          <w:sz w:val="28"/>
          <w:szCs w:val="28"/>
          <w:u w:val="single"/>
        </w:rPr>
      </w:pPr>
      <w:r>
        <w:rPr>
          <w:rFonts w:ascii="OfficinaSansBookC" w:hAnsi="OfficinaSansBookC"/>
          <w:sz w:val="28"/>
          <w:szCs w:val="28"/>
        </w:rPr>
        <w:t xml:space="preserve">Направление </w:t>
      </w:r>
      <w:r>
        <w:rPr>
          <w:rFonts w:ascii="OfficinaSansBookC" w:hAnsi="OfficinaSansBookC"/>
          <w:sz w:val="28"/>
          <w:szCs w:val="28"/>
          <w:u w:val="single"/>
        </w:rPr>
        <w:t xml:space="preserve">1. Лучшие образовательные модели реализации общеобразовательной подготовки по УГПС</w:t>
      </w:r>
      <w:r/>
    </w:p>
    <w:p>
      <w:pPr>
        <w:jc w:val="both"/>
        <w:spacing w:line="360" w:lineRule="auto"/>
        <w:rPr>
          <w:rFonts w:ascii="OfficinaSansBookC" w:hAnsi="OfficinaSansBookC"/>
          <w:sz w:val="20"/>
          <w:szCs w:val="20"/>
          <w:u w:val="single"/>
        </w:rPr>
      </w:pPr>
      <w:r>
        <w:rPr>
          <w:rFonts w:ascii="OfficinaSansBookC" w:hAnsi="OfficinaSansBookC"/>
          <w:sz w:val="20"/>
          <w:szCs w:val="20"/>
          <w:u w:val="single"/>
        </w:rPr>
      </w:r>
      <w:r/>
    </w:p>
    <w:tbl>
      <w:tblPr>
        <w:tblStyle w:val="913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>
        <w:trPr/>
        <w:tc>
          <w:tcPr>
            <w:tcW w:w="3681" w:type="dxa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Федеральный округ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OfficinaSansBookC" w:hAnsi="OfficinaSansBookC"/>
                <w:sz w:val="28"/>
                <w:szCs w:val="28"/>
                <w:u w:val="single"/>
              </w:rPr>
            </w:pPr>
            <w:r>
              <w:rPr>
                <w:rFonts w:ascii="OfficinaSansBookC" w:hAnsi="OfficinaSansBookC"/>
                <w:sz w:val="28"/>
                <w:szCs w:val="28"/>
                <w:u w:val="single"/>
              </w:rPr>
            </w:r>
            <w:r/>
          </w:p>
        </w:tc>
      </w:tr>
      <w:tr>
        <w:trPr/>
        <w:tc>
          <w:tcPr>
            <w:tcW w:w="3681" w:type="dxa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Регион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OfficinaSansBookC" w:hAnsi="OfficinaSansBookC"/>
                <w:sz w:val="28"/>
                <w:szCs w:val="28"/>
                <w:u w:val="single"/>
              </w:rPr>
            </w:pPr>
            <w:r>
              <w:rPr>
                <w:rFonts w:ascii="OfficinaSansBookC" w:hAnsi="OfficinaSansBookC"/>
                <w:sz w:val="28"/>
                <w:szCs w:val="28"/>
                <w:u w:val="single"/>
              </w:rPr>
            </w:r>
            <w:r/>
          </w:p>
        </w:tc>
      </w:tr>
      <w:tr>
        <w:trPr/>
        <w:tc>
          <w:tcPr>
            <w:tcW w:w="3681" w:type="dxa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Наименование ФПП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OfficinaSansBookC" w:hAnsi="OfficinaSansBookC"/>
                <w:sz w:val="28"/>
                <w:szCs w:val="28"/>
                <w:u w:val="single"/>
              </w:rPr>
            </w:pPr>
            <w:r>
              <w:rPr>
                <w:rFonts w:ascii="OfficinaSansBookC" w:hAnsi="OfficinaSansBookC"/>
                <w:sz w:val="28"/>
                <w:szCs w:val="28"/>
                <w:u w:val="single"/>
              </w:rPr>
            </w:r>
            <w:r/>
          </w:p>
        </w:tc>
      </w:tr>
      <w:tr>
        <w:trPr/>
        <w:tc>
          <w:tcPr>
            <w:tcW w:w="3681" w:type="dxa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ФИО ответственного от ФПП, контакты (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 xml:space="preserve">e</w:t>
            </w:r>
            <w:r>
              <w:rPr>
                <w:rFonts w:ascii="OfficinaSansBookC" w:hAnsi="OfficinaSansBookC"/>
                <w:sz w:val="28"/>
                <w:szCs w:val="28"/>
              </w:rPr>
              <w:t xml:space="preserve">-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 xml:space="preserve">mail</w:t>
            </w:r>
            <w:r>
              <w:rPr>
                <w:rFonts w:ascii="OfficinaSansBookC" w:hAnsi="OfficinaSansBookC"/>
                <w:sz w:val="28"/>
                <w:szCs w:val="28"/>
              </w:rPr>
              <w:t xml:space="preserve">, тел.)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OfficinaSansBookC" w:hAnsi="OfficinaSansBookC"/>
                <w:sz w:val="28"/>
                <w:szCs w:val="28"/>
                <w:u w:val="single"/>
              </w:rPr>
            </w:pPr>
            <w:r>
              <w:rPr>
                <w:rFonts w:ascii="OfficinaSansBookC" w:hAnsi="OfficinaSansBookC"/>
                <w:sz w:val="28"/>
                <w:szCs w:val="28"/>
                <w:u w:val="single"/>
              </w:rPr>
            </w:r>
            <w:r/>
          </w:p>
        </w:tc>
      </w:tr>
      <w:tr>
        <w:trPr/>
        <w:tc>
          <w:tcPr>
            <w:tcW w:w="3681" w:type="dxa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 xml:space="preserve">ID </w:t>
            </w:r>
            <w:r>
              <w:rPr>
                <w:rFonts w:ascii="OfficinaSansBookC" w:hAnsi="OfficinaSansBookC"/>
                <w:sz w:val="28"/>
                <w:szCs w:val="28"/>
              </w:rPr>
              <w:t xml:space="preserve">ФПП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OfficinaSansBookC" w:hAnsi="OfficinaSansBookC"/>
                <w:sz w:val="28"/>
                <w:szCs w:val="28"/>
                <w:u w:val="single"/>
              </w:rPr>
            </w:pPr>
            <w:r>
              <w:rPr>
                <w:rFonts w:ascii="OfficinaSansBookC" w:hAnsi="OfficinaSansBookC"/>
                <w:sz w:val="28"/>
                <w:szCs w:val="28"/>
                <w:u w:val="single"/>
              </w:rPr>
            </w:r>
            <w:r/>
          </w:p>
        </w:tc>
      </w:tr>
      <w:tr>
        <w:trPr/>
        <w:tc>
          <w:tcPr>
            <w:tcW w:w="3681" w:type="dxa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УГПС (в формате ХХ.00.00)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OfficinaSansBookC" w:hAnsi="OfficinaSansBookC"/>
                <w:sz w:val="28"/>
                <w:szCs w:val="28"/>
                <w:u w:val="single"/>
              </w:rPr>
            </w:pPr>
            <w:r>
              <w:rPr>
                <w:rFonts w:ascii="OfficinaSansBookC" w:hAnsi="OfficinaSansBookC"/>
                <w:sz w:val="28"/>
                <w:szCs w:val="28"/>
                <w:u w:val="single"/>
              </w:rPr>
            </w:r>
            <w:r/>
          </w:p>
        </w:tc>
      </w:tr>
      <w:tr>
        <w:trPr/>
        <w:tc>
          <w:tcPr>
            <w:tcW w:w="3681" w:type="dxa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Специальность/профессия </w:t>
            </w:r>
            <w:r/>
          </w:p>
          <w:p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(в формате ХХ.00.00)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OfficinaSansBookC" w:hAnsi="OfficinaSansBookC"/>
                <w:sz w:val="28"/>
                <w:szCs w:val="28"/>
                <w:u w:val="single"/>
              </w:rPr>
            </w:pPr>
            <w:r>
              <w:rPr>
                <w:rFonts w:ascii="OfficinaSansBookC" w:hAnsi="OfficinaSansBookC"/>
                <w:sz w:val="28"/>
                <w:szCs w:val="28"/>
                <w:u w:val="single"/>
              </w:rPr>
            </w:r>
            <w:r/>
          </w:p>
        </w:tc>
      </w:tr>
    </w:tbl>
    <w:p>
      <w:pPr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Москва    ИРПО</w:t>
      </w:r>
      <w:r/>
    </w:p>
    <w:p>
      <w:pPr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2022 год</w:t>
      </w:r>
      <w:r/>
    </w:p>
    <w:p>
      <w:pPr>
        <w:widowControl w:val="off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br w:type="page" w:clear="all"/>
      </w:r>
      <w:r/>
    </w:p>
    <w:p>
      <w:pPr>
        <w:jc w:val="right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Приложение 2</w:t>
      </w:r>
      <w:r/>
    </w:p>
    <w:p>
      <w:pPr>
        <w:jc w:val="center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Экспертный лист для пакета рабочих методических материалов по УГПС (ЭЛ1)</w:t>
      </w:r>
      <w:r>
        <w:rPr>
          <w:rFonts w:ascii="OfficinaSansBookC" w:hAnsi="OfficinaSansBookC"/>
          <w:sz w:val="28"/>
          <w:szCs w:val="28"/>
        </w:rPr>
        <w:t xml:space="preserve"> на уровне региона</w:t>
      </w:r>
      <w:r/>
    </w:p>
    <w:tbl>
      <w:tblPr>
        <w:tblStyle w:val="913"/>
        <w:tblW w:w="9911" w:type="dxa"/>
        <w:tblLook w:val="04A0" w:firstRow="1" w:lastRow="0" w:firstColumn="1" w:lastColumn="0" w:noHBand="0" w:noVBand="1"/>
      </w:tblPr>
      <w:tblGrid>
        <w:gridCol w:w="8896"/>
        <w:gridCol w:w="1015"/>
      </w:tblGrid>
      <w:tr>
        <w:trPr/>
        <w:tc>
          <w:tcPr>
            <w:tcW w:w="8926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 xml:space="preserve">Критерии оценки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 xml:space="preserve">Баллы*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 xml:space="preserve">Блок 1. Проект УП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 xml:space="preserve">15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pStyle w:val="908"/>
              <w:numPr>
                <w:ilvl w:val="0"/>
                <w:numId w:val="35"/>
              </w:numPr>
              <w:contextualSpacing/>
              <w:ind w:left="29" w:right="-108" w:firstLine="0"/>
              <w:jc w:val="left"/>
              <w:tabs>
                <w:tab w:val="left" w:pos="313" w:leader="none"/>
              </w:tabs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Реализация общеобразовательной подготовки </w:t>
            </w:r>
            <w:r>
              <w:rPr>
                <w:rFonts w:ascii="OfficinaSansBookC" w:hAnsi="OfficinaSansBookC"/>
              </w:rPr>
              <w:t xml:space="preserve">завершается во втором семестре–2 балла, в третьем семестре–3 балла, в четвертом семестре–4 балла)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</w:t>
            </w:r>
            <w:r>
              <w:rPr>
                <w:rFonts w:ascii="OfficinaSansBookC" w:hAnsi="OfficinaSansBookC"/>
              </w:rPr>
              <w:t xml:space="preserve">/2/3/</w:t>
            </w:r>
            <w:r>
              <w:rPr>
                <w:rFonts w:ascii="OfficinaSansBookC" w:hAnsi="OfficinaSansBookC"/>
              </w:rPr>
              <w:t xml:space="preserve">4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pStyle w:val="908"/>
              <w:numPr>
                <w:ilvl w:val="0"/>
                <w:numId w:val="35"/>
              </w:numPr>
              <w:contextualSpacing/>
              <w:ind w:left="29" w:right="-108" w:firstLine="0"/>
              <w:jc w:val="left"/>
              <w:tabs>
                <w:tab w:val="left" w:pos="313" w:leader="none"/>
              </w:tabs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Кол-во интегрированных дисциплин УП (на уровне 20% и более содержания учебного материала) с общепрофессиональными дисциплинами и профессиональными модулями (1,2,3)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</w:t>
            </w:r>
            <w:r>
              <w:rPr>
                <w:rFonts w:ascii="OfficinaSansBookC" w:hAnsi="OfficinaSansBookC"/>
              </w:rPr>
              <w:t xml:space="preserve">-</w:t>
            </w:r>
            <w:r>
              <w:rPr>
                <w:rFonts w:ascii="OfficinaSansBookC" w:hAnsi="OfficinaSansBookC"/>
              </w:rPr>
              <w:t xml:space="preserve">6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3.Распределение дисциплин по семестрам логично и эффективно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 xml:space="preserve">Блок 2. Рабочие программы ОД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 xml:space="preserve">30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1.Во всех РП присутствует Прикладной модуль/профессионально-ориентированное содержание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2. Содержание мероприятий/заданий/оценочных процедур прикладных модулей/профессионально-ориентированного содержания соответствует ОП профессии/специальности 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3. Интенсификация учебного процесса через интегрированные занятия (Количество интегрированных занятий по всем РП/2) 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0-10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4.Обеспечена связь между требованиями ФГОС СОО, образовательной деятельностью и системой оценки результатов освоения ОД во всех РП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</w:t>
            </w:r>
            <w:r>
              <w:rPr>
                <w:rFonts w:ascii="OfficinaSansBookC" w:hAnsi="OfficinaSansBookC"/>
              </w:rPr>
              <w:t xml:space="preserve">. </w:t>
            </w:r>
            <w:r>
              <w:rPr>
                <w:rFonts w:ascii="OfficinaSansBookC" w:hAnsi="OfficinaSansBookC"/>
              </w:rPr>
              <w:t xml:space="preserve">Содержани</w:t>
            </w:r>
            <w:r>
              <w:rPr>
                <w:rFonts w:ascii="OfficinaSansBookC" w:hAnsi="OfficinaSansBookC"/>
              </w:rPr>
              <w:t xml:space="preserve">е</w:t>
            </w:r>
            <w:r>
              <w:rPr>
                <w:rFonts w:ascii="OfficinaSansBookC" w:hAnsi="OfficinaSansBookC"/>
              </w:rPr>
              <w:t xml:space="preserve"> </w:t>
            </w:r>
            <w:r>
              <w:rPr>
                <w:rFonts w:ascii="OfficinaSansBookC" w:hAnsi="OfficinaSansBookC"/>
              </w:rPr>
              <w:t xml:space="preserve">РП </w:t>
            </w:r>
            <w:r>
              <w:rPr>
                <w:rFonts w:ascii="OfficinaSansBookC" w:hAnsi="OfficinaSansBookC"/>
              </w:rPr>
              <w:t xml:space="preserve">обеспечивают формирование общих и профессиональных компетенций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 xml:space="preserve">Блок 3. УМК (технологические карты - ТК)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 xml:space="preserve">25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1.Представленные УМК(ТК) направлены на повышения мотивации обучения по выбранной профессии/специальности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2. Представленные ТК структурированы, алгоритмичны, интерактивны и технологичны (задействованы не менее 3-х образовательных технологий, в том числе цифровых)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3. В представленных ТК знания, умения и навыки формируются через способы деятельности 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4. Представленные УМК(ТК) обеспечивают формирование общих и профессиональных компетенций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 Представленные УМК(ТК) могут быть рекомендованы для внедрения в образовательные программы УГПС ХХ.00.00 по всем профессиям/специальностям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 xml:space="preserve">Блок 4. УМК (ФОС)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 xml:space="preserve">15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1. В УМК(ФОС) описаны  все формы и процедуры контроля, представленные в РП 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2.Все представленные КОС содержат критерии оценивания, приведенные к «пятибалльной» системе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3.УМК(ФОС) направлены на формирование общих и профессиональных компетенций по профессии/специальности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Блок 5.  Комплексность пакета методических материалов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15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1.Заключение Методического совета ФПП (предметной, цикловой комиссии) объективно оценивает содержание представленных методических материалов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2.Представленный пакет методических материалов может быть рекомендован в качестве Примерного базового пакета методических материалов по УГПС ХХ.00.00 для дальнейшей адаптации и внедрения в ОП по профессиям/специальностям других ПОО  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3.В представленных материалах есть элементы существенно отличающие их от остальных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926" w:type="dxa"/>
            <w:textDirection w:val="lrTb"/>
            <w:noWrap w:val="false"/>
          </w:tcPr>
          <w:p>
            <w:pPr>
              <w:jc w:val="right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 xml:space="preserve">Максимальный балл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 xml:space="preserve">100</w:t>
            </w:r>
            <w:r/>
          </w:p>
        </w:tc>
      </w:tr>
    </w:tbl>
    <w:p>
      <w:pPr>
        <w:jc w:val="both"/>
        <w:rPr>
          <w:rFonts w:ascii="OfficinaSansBookC" w:hAnsi="OfficinaSansBookC"/>
          <w:b/>
          <w:i/>
          <w:szCs w:val="28"/>
        </w:rPr>
      </w:pPr>
      <w:r>
        <w:rPr>
          <w:rFonts w:ascii="OfficinaSansBookC" w:hAnsi="OfficinaSansBookC"/>
          <w:b/>
          <w:sz w:val="26"/>
          <w:szCs w:val="28"/>
        </w:rPr>
        <w:t xml:space="preserve">*</w:t>
      </w:r>
      <w:r>
        <w:rPr>
          <w:rFonts w:ascii="OfficinaSansBookC" w:hAnsi="OfficinaSansBookC"/>
          <w:sz w:val="26"/>
          <w:szCs w:val="28"/>
        </w:rPr>
        <w:t xml:space="preserve">- </w:t>
      </w:r>
      <w:r>
        <w:rPr>
          <w:rFonts w:ascii="OfficinaSansBookC" w:hAnsi="OfficinaSansBookC"/>
          <w:b/>
          <w:i/>
          <w:szCs w:val="28"/>
        </w:rPr>
        <w:t xml:space="preserve">Максимальный балл ставится при точном выполнении поставленного критерия, если критерий не выполнен в полном объеме эксперты снимаю баллы целыми значениями. Если критерий не выполнен полностью – выставляется «0» баллов.</w:t>
      </w:r>
      <w:r/>
    </w:p>
    <w:p>
      <w:pPr>
        <w:jc w:val="both"/>
        <w:rPr>
          <w:rFonts w:ascii="OfficinaSansBookC" w:hAnsi="OfficinaSansBookC"/>
          <w:b/>
          <w:i/>
          <w:szCs w:val="28"/>
        </w:rPr>
      </w:pPr>
      <w:r>
        <w:rPr>
          <w:rFonts w:ascii="OfficinaSansBookC" w:hAnsi="OfficinaSansBookC"/>
          <w:b/>
          <w:i/>
          <w:szCs w:val="28"/>
        </w:rPr>
      </w:r>
      <w:r/>
    </w:p>
    <w:p>
      <w:pPr>
        <w:jc w:val="both"/>
        <w:rPr>
          <w:rFonts w:ascii="OfficinaSansBookC" w:hAnsi="OfficinaSansBookC"/>
          <w:szCs w:val="28"/>
        </w:rPr>
      </w:pPr>
      <w:r>
        <w:rPr>
          <w:rFonts w:ascii="OfficinaSansBookC" w:hAnsi="OfficinaSansBookC"/>
          <w:szCs w:val="28"/>
        </w:rPr>
        <w:t xml:space="preserve">Эксперт   ______________________(_______________________)</w:t>
      </w:r>
      <w:r/>
    </w:p>
    <w:p>
      <w:pPr>
        <w:jc w:val="both"/>
        <w:rPr>
          <w:rFonts w:ascii="OfficinaSansBookC" w:hAnsi="OfficinaSansBookC"/>
          <w:szCs w:val="28"/>
        </w:rPr>
      </w:pPr>
      <w:r>
        <w:rPr>
          <w:rFonts w:ascii="OfficinaSansBookC" w:hAnsi="OfficinaSansBookC"/>
          <w:szCs w:val="28"/>
        </w:rPr>
      </w:r>
      <w:r/>
    </w:p>
    <w:p>
      <w:pPr>
        <w:jc w:val="both"/>
        <w:rPr>
          <w:rFonts w:ascii="OfficinaSansBookC" w:hAnsi="OfficinaSansBookC"/>
          <w:szCs w:val="28"/>
        </w:rPr>
      </w:pPr>
      <w:r>
        <w:rPr>
          <w:rFonts w:ascii="OfficinaSansBookC" w:hAnsi="OfficinaSansBookC"/>
          <w:szCs w:val="28"/>
        </w:rPr>
        <w:t xml:space="preserve">Эксперт   ______________________(_______________________)</w:t>
      </w:r>
      <w:r/>
    </w:p>
    <w:p>
      <w:pPr>
        <w:jc w:val="both"/>
        <w:rPr>
          <w:rFonts w:ascii="OfficinaSansBookC" w:hAnsi="OfficinaSansBookC"/>
          <w:szCs w:val="28"/>
        </w:rPr>
      </w:pPr>
      <w:r>
        <w:rPr>
          <w:rFonts w:ascii="OfficinaSansBookC" w:hAnsi="OfficinaSansBookC"/>
          <w:szCs w:val="28"/>
        </w:rPr>
      </w:r>
      <w:r/>
    </w:p>
    <w:p>
      <w:pPr>
        <w:jc w:val="both"/>
        <w:rPr>
          <w:rFonts w:ascii="OfficinaSansBookC" w:hAnsi="OfficinaSansBookC"/>
          <w:szCs w:val="28"/>
        </w:rPr>
      </w:pPr>
      <w:r>
        <w:rPr>
          <w:rFonts w:ascii="OfficinaSansBookC" w:hAnsi="OfficinaSansBookC"/>
          <w:szCs w:val="28"/>
        </w:rPr>
        <w:t xml:space="preserve">Эксперт   ______________________(_______________________)</w:t>
      </w:r>
      <w:r/>
    </w:p>
    <w:p>
      <w:pPr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b/>
          <w:i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br w:type="page" w:clear="all"/>
      </w:r>
      <w:r/>
    </w:p>
    <w:p>
      <w:pPr>
        <w:jc w:val="right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Приложение 3</w:t>
      </w:r>
      <w:r/>
    </w:p>
    <w:p>
      <w:pPr>
        <w:jc w:val="center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Шаблон Титульного листа для комплекта рабочих методических материалов по ОД</w:t>
      </w:r>
      <w:r/>
    </w:p>
    <w:p>
      <w:pPr>
        <w:jc w:val="center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832212"/>
                <wp:effectExtent l="0" t="0" r="3175" b="6350"/>
                <wp:docPr id="5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4008" cy="283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67.8pt;height:223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spacing w:line="360" w:lineRule="auto"/>
        <w:rPr>
          <w:rFonts w:ascii="OfficinaSansBookC" w:hAnsi="OfficinaSansBookC"/>
          <w:b/>
          <w:bCs/>
          <w:sz w:val="36"/>
          <w:szCs w:val="36"/>
        </w:rPr>
      </w:pPr>
      <w:r>
        <w:rPr>
          <w:rFonts w:ascii="OfficinaSansBookC" w:hAnsi="OfficinaSansBookC"/>
          <w:b/>
          <w:bCs/>
          <w:sz w:val="36"/>
          <w:szCs w:val="36"/>
        </w:rPr>
        <w:t xml:space="preserve">Методические материалы по ОД «_____» </w:t>
      </w:r>
      <w:r/>
    </w:p>
    <w:p>
      <w:pPr>
        <w:jc w:val="center"/>
        <w:spacing w:line="360" w:lineRule="auto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для участия в конкурсе </w:t>
      </w:r>
      <w:r/>
    </w:p>
    <w:p>
      <w:pPr>
        <w:jc w:val="center"/>
        <w:spacing w:line="360" w:lineRule="auto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«Лучшие образовательные модели реализации общеобразовательной подготовки»</w:t>
      </w:r>
      <w:r/>
    </w:p>
    <w:p>
      <w:pPr>
        <w:jc w:val="both"/>
        <w:spacing w:line="360" w:lineRule="auto"/>
        <w:rPr>
          <w:rFonts w:ascii="OfficinaSansBookC" w:hAnsi="OfficinaSansBookC"/>
          <w:sz w:val="28"/>
          <w:szCs w:val="28"/>
          <w:u w:val="single"/>
        </w:rPr>
      </w:pPr>
      <w:r>
        <w:rPr>
          <w:rFonts w:ascii="OfficinaSansBookC" w:hAnsi="OfficinaSansBookC"/>
          <w:sz w:val="28"/>
          <w:szCs w:val="28"/>
        </w:rPr>
        <w:t xml:space="preserve">Направление </w:t>
      </w:r>
      <w:r>
        <w:rPr>
          <w:rFonts w:ascii="OfficinaSansBookC" w:hAnsi="OfficinaSansBookC"/>
          <w:sz w:val="28"/>
          <w:szCs w:val="28"/>
          <w:u w:val="single"/>
        </w:rPr>
        <w:t xml:space="preserve">2. Лучшие образовательные модели реализации общеобразовательной подготовки по общеобразовательной дисциплине</w:t>
      </w:r>
      <w:r>
        <w:rPr>
          <w:rFonts w:ascii="OfficinaSansBookC" w:hAnsi="OfficinaSansBookC"/>
          <w:sz w:val="28"/>
          <w:szCs w:val="28"/>
          <w:u w:val="single"/>
        </w:rPr>
        <w:t xml:space="preserve">__________________________________</w:t>
      </w:r>
      <w:r/>
    </w:p>
    <w:p>
      <w:pPr>
        <w:jc w:val="both"/>
        <w:spacing w:line="360" w:lineRule="auto"/>
        <w:rPr>
          <w:rFonts w:ascii="OfficinaSansBookC" w:hAnsi="OfficinaSansBookC"/>
          <w:sz w:val="20"/>
          <w:szCs w:val="20"/>
          <w:u w:val="single"/>
        </w:rPr>
      </w:pPr>
      <w:r>
        <w:rPr>
          <w:rFonts w:ascii="OfficinaSansBookC" w:hAnsi="OfficinaSansBookC"/>
          <w:sz w:val="20"/>
          <w:szCs w:val="20"/>
          <w:u w:val="single"/>
        </w:rPr>
      </w:r>
      <w:r/>
    </w:p>
    <w:tbl>
      <w:tblPr>
        <w:tblStyle w:val="913"/>
        <w:tblW w:w="9493" w:type="dxa"/>
        <w:tblLook w:val="04A0" w:firstRow="1" w:lastRow="0" w:firstColumn="1" w:lastColumn="0" w:noHBand="0" w:noVBand="1"/>
      </w:tblPr>
      <w:tblGrid>
        <w:gridCol w:w="3310"/>
        <w:gridCol w:w="6183"/>
      </w:tblGrid>
      <w:tr>
        <w:trPr/>
        <w:tc>
          <w:tcPr>
            <w:tcW w:w="3310" w:type="dxa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Федеральный округ</w:t>
            </w:r>
            <w:r/>
          </w:p>
        </w:tc>
        <w:tc>
          <w:tcPr>
            <w:tcW w:w="618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OfficinaSansBookC" w:hAnsi="OfficinaSansBookC"/>
                <w:sz w:val="28"/>
                <w:szCs w:val="28"/>
                <w:u w:val="single"/>
              </w:rPr>
            </w:pPr>
            <w:r>
              <w:rPr>
                <w:rFonts w:ascii="OfficinaSansBookC" w:hAnsi="OfficinaSansBookC"/>
                <w:sz w:val="28"/>
                <w:szCs w:val="28"/>
                <w:u w:val="single"/>
              </w:rPr>
            </w:r>
            <w:r/>
          </w:p>
        </w:tc>
      </w:tr>
      <w:tr>
        <w:trPr/>
        <w:tc>
          <w:tcPr>
            <w:tcW w:w="3310" w:type="dxa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Регион</w:t>
            </w:r>
            <w:r/>
          </w:p>
        </w:tc>
        <w:tc>
          <w:tcPr>
            <w:tcW w:w="618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OfficinaSansBookC" w:hAnsi="OfficinaSansBookC"/>
                <w:sz w:val="28"/>
                <w:szCs w:val="28"/>
                <w:u w:val="single"/>
              </w:rPr>
            </w:pPr>
            <w:r>
              <w:rPr>
                <w:rFonts w:ascii="OfficinaSansBookC" w:hAnsi="OfficinaSansBookC"/>
                <w:sz w:val="28"/>
                <w:szCs w:val="28"/>
                <w:u w:val="single"/>
              </w:rPr>
            </w:r>
            <w:r/>
          </w:p>
        </w:tc>
      </w:tr>
      <w:tr>
        <w:trPr/>
        <w:tc>
          <w:tcPr>
            <w:tcW w:w="3310" w:type="dxa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Наименование ФПП</w:t>
            </w:r>
            <w:r/>
          </w:p>
        </w:tc>
        <w:tc>
          <w:tcPr>
            <w:tcW w:w="618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OfficinaSansBookC" w:hAnsi="OfficinaSansBookC"/>
                <w:sz w:val="28"/>
                <w:szCs w:val="28"/>
                <w:u w:val="single"/>
              </w:rPr>
            </w:pPr>
            <w:r>
              <w:rPr>
                <w:rFonts w:ascii="OfficinaSansBookC" w:hAnsi="OfficinaSansBookC"/>
                <w:sz w:val="28"/>
                <w:szCs w:val="28"/>
                <w:u w:val="single"/>
              </w:rPr>
            </w:r>
            <w:r/>
          </w:p>
        </w:tc>
      </w:tr>
      <w:tr>
        <w:trPr/>
        <w:tc>
          <w:tcPr>
            <w:tcW w:w="3310" w:type="dxa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 xml:space="preserve">ID </w:t>
            </w:r>
            <w:r>
              <w:rPr>
                <w:rFonts w:ascii="OfficinaSansBookC" w:hAnsi="OfficinaSansBookC"/>
                <w:sz w:val="28"/>
                <w:szCs w:val="28"/>
              </w:rPr>
              <w:t xml:space="preserve">ФПП</w:t>
            </w:r>
            <w:r/>
          </w:p>
        </w:tc>
        <w:tc>
          <w:tcPr>
            <w:tcW w:w="618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OfficinaSansBookC" w:hAnsi="OfficinaSansBookC"/>
                <w:sz w:val="28"/>
                <w:szCs w:val="28"/>
                <w:u w:val="single"/>
              </w:rPr>
            </w:pPr>
            <w:r>
              <w:rPr>
                <w:rFonts w:ascii="OfficinaSansBookC" w:hAnsi="OfficinaSansBookC"/>
                <w:sz w:val="28"/>
                <w:szCs w:val="28"/>
                <w:u w:val="single"/>
              </w:rPr>
            </w:r>
            <w:r/>
          </w:p>
        </w:tc>
      </w:tr>
      <w:tr>
        <w:trPr/>
        <w:tc>
          <w:tcPr>
            <w:tcW w:w="3310" w:type="dxa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ФИО преподавателя-участника апробации, контакты (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 xml:space="preserve">e</w:t>
            </w:r>
            <w:r>
              <w:rPr>
                <w:rFonts w:ascii="OfficinaSansBookC" w:hAnsi="OfficinaSansBookC"/>
                <w:sz w:val="28"/>
                <w:szCs w:val="28"/>
              </w:rPr>
              <w:t xml:space="preserve">-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 xml:space="preserve">mail</w:t>
            </w:r>
            <w:r>
              <w:rPr>
                <w:rFonts w:ascii="OfficinaSansBookC" w:hAnsi="OfficinaSansBookC"/>
                <w:sz w:val="28"/>
                <w:szCs w:val="28"/>
              </w:rPr>
              <w:t xml:space="preserve">, тел.)</w:t>
            </w:r>
            <w:r/>
          </w:p>
        </w:tc>
        <w:tc>
          <w:tcPr>
            <w:tcW w:w="618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OfficinaSansBookC" w:hAnsi="OfficinaSansBookC"/>
                <w:sz w:val="28"/>
                <w:szCs w:val="28"/>
                <w:u w:val="single"/>
              </w:rPr>
            </w:pPr>
            <w:r>
              <w:rPr>
                <w:rFonts w:ascii="OfficinaSansBookC" w:hAnsi="OfficinaSansBookC"/>
                <w:sz w:val="28"/>
                <w:szCs w:val="28"/>
                <w:u w:val="single"/>
              </w:rPr>
            </w:r>
            <w:r/>
          </w:p>
        </w:tc>
      </w:tr>
      <w:tr>
        <w:trPr/>
        <w:tc>
          <w:tcPr>
            <w:tcW w:w="3310" w:type="dxa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Специальность/профессия </w:t>
            </w:r>
            <w:r/>
          </w:p>
          <w:p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(в формате ХХ.00.00)</w:t>
            </w:r>
            <w:r/>
          </w:p>
        </w:tc>
        <w:tc>
          <w:tcPr>
            <w:tcW w:w="618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OfficinaSansBookC" w:hAnsi="OfficinaSansBookC"/>
                <w:sz w:val="28"/>
                <w:szCs w:val="28"/>
                <w:u w:val="single"/>
              </w:rPr>
            </w:pPr>
            <w:r>
              <w:rPr>
                <w:rFonts w:ascii="OfficinaSansBookC" w:hAnsi="OfficinaSansBookC"/>
                <w:sz w:val="28"/>
                <w:szCs w:val="28"/>
                <w:u w:val="single"/>
              </w:rPr>
            </w:r>
            <w:r/>
          </w:p>
        </w:tc>
      </w:tr>
    </w:tbl>
    <w:p>
      <w:pPr>
        <w:jc w:val="both"/>
        <w:spacing w:line="360" w:lineRule="auto"/>
        <w:rPr>
          <w:rFonts w:ascii="OfficinaSansBookC" w:hAnsi="OfficinaSansBookC"/>
          <w:sz w:val="28"/>
          <w:szCs w:val="28"/>
          <w:u w:val="single"/>
        </w:rPr>
      </w:pPr>
      <w:r>
        <w:rPr>
          <w:rFonts w:ascii="OfficinaSansBookC" w:hAnsi="OfficinaSansBookC"/>
          <w:sz w:val="28"/>
          <w:szCs w:val="28"/>
          <w:u w:val="single"/>
        </w:rPr>
      </w:r>
      <w:r/>
    </w:p>
    <w:p>
      <w:pPr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Москва    ИРПО</w:t>
      </w:r>
      <w:r/>
    </w:p>
    <w:p>
      <w:pPr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2022 год</w:t>
      </w:r>
      <w:r>
        <w:rPr>
          <w:rFonts w:ascii="OfficinaSansBookC" w:hAnsi="OfficinaSansBookC"/>
          <w:sz w:val="28"/>
          <w:szCs w:val="28"/>
        </w:rPr>
        <w:br w:type="page" w:clear="all"/>
      </w:r>
      <w:r/>
    </w:p>
    <w:p>
      <w:pPr>
        <w:jc w:val="right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Приложение 4</w:t>
      </w:r>
      <w:r/>
    </w:p>
    <w:p>
      <w:pPr>
        <w:jc w:val="center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Экспертный лист для </w:t>
      </w:r>
      <w:r>
        <w:rPr>
          <w:rFonts w:ascii="OfficinaSansBookC" w:hAnsi="OfficinaSansBookC"/>
          <w:sz w:val="28"/>
          <w:szCs w:val="28"/>
        </w:rPr>
        <w:t xml:space="preserve">взаимо</w:t>
      </w:r>
      <w:r>
        <w:rPr>
          <w:rFonts w:ascii="OfficinaSansBookC" w:hAnsi="OfficinaSansBookC"/>
          <w:sz w:val="28"/>
          <w:szCs w:val="28"/>
        </w:rPr>
        <w:t xml:space="preserve">оценки комплекта методических материалов по ОД (ЭЛ2)</w:t>
      </w:r>
      <w:r/>
    </w:p>
    <w:tbl>
      <w:tblPr>
        <w:tblStyle w:val="913"/>
        <w:tblW w:w="9799" w:type="dxa"/>
        <w:tblLook w:val="04A0" w:firstRow="1" w:lastRow="0" w:firstColumn="1" w:lastColumn="0" w:noHBand="0" w:noVBand="1"/>
      </w:tblPr>
      <w:tblGrid>
        <w:gridCol w:w="8784"/>
        <w:gridCol w:w="1015"/>
      </w:tblGrid>
      <w:tr>
        <w:trPr/>
        <w:tc>
          <w:tcPr>
            <w:tcW w:w="8784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b/>
              </w:rPr>
              <w:t xml:space="preserve">Критерии оценки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b/>
              </w:rPr>
              <w:t xml:space="preserve">Баллы*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Блок 1. Реализация принципов проекта «Современная школа» в рабочих методических материалах по ОД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 xml:space="preserve">40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1.Содержание РП обеспечивает освоение ОД на базовом/углубленном уровне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2.Планируемые результаты освоения дисциплины представлены через общие и профессиональные компетенции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3.Прикладной модуль углубляет/расширяет содержание дисциплины и способствует улучшению образовательных результатов 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4.Планируется интеграция дисциплины с другими общеобразовательными дисциплинами (кол-во интегрированных занятий, 1 занятие=1 балл)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4.Планируется интеграция дисциплины с общепрофессиональными дисциплинами/профессиональными модулями (кол-во интегрированных занятий, 1 занятие=1 балл)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0-10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5.Обеспечена практико-ориентированность содержания ОД (до 10%, менее или равно 40%, более 40%)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0/1/3/5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6.Обеспечено использование эффективных и разнообразных методов и форм контроля и оценки полученных результатов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b/>
              </w:rPr>
              <w:t xml:space="preserve">Блок 2. УМК (Технологические карты - ТК)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30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pStyle w:val="908"/>
              <w:ind w:left="0" w:firstLine="0"/>
              <w:jc w:val="left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1.Самостоятельно разработаны две технологические карты для разного вида  профессионально-ориентированных занятий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0-10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2.Представленные ТК структурированы, алгоритмичны, интерактивны и технологичны (задействованы не менее 3-х образовательных технологий)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3.ТК базируются на цифровых образовательных технологиях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4.</w:t>
            </w:r>
            <w:r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  <w:r>
              <w:rPr>
                <w:rFonts w:ascii="OfficinaSansBookC" w:hAnsi="OfficinaSansBookC"/>
              </w:rPr>
              <w:t xml:space="preserve">Занятие, описанное в ТК, носит проблемный и развивающий характер, способствует формированию общих и, частично, профессиональных компетентностей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 В представленных ТК по ОД знания, умения и навыки формируются через способы деятельности 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b/>
              </w:rPr>
              <w:t xml:space="preserve">Блок 3. УМК (ФОС)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30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1.В УМК(ФОС) описаны формы и процедуры контроля, представленные в РП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2.В представленном ФОС определены формы и методы контроля и критерии оценивания прикладного модуля/профессионально-ориентированного содержания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3. Все представленные КОС содержат критерии оценивания, приведенные к «пятибальной» системе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jc w:val="both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4. УМК(ФОС) сформирован на основе ключевых принципов оценивания (валидность, использование единых стандартов и критериев для оценивания достижений, объективность)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0-5</w:t>
            </w:r>
            <w:r/>
          </w:p>
        </w:tc>
      </w:tr>
      <w:tr>
        <w:trPr/>
        <w:tc>
          <w:tcPr>
            <w:tcW w:w="8784" w:type="dxa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 УМК(ФОС) обеспечивают достижение планируемых результатов в соответствии с ФГОС СОО и ФГОС СПО</w:t>
            </w:r>
            <w:r/>
          </w:p>
        </w:tc>
        <w:tc>
          <w:tcPr>
            <w:tcW w:w="1015" w:type="dxa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0-10</w:t>
            </w:r>
            <w:r/>
          </w:p>
        </w:tc>
      </w:tr>
    </w:tbl>
    <w:p>
      <w:pPr>
        <w:jc w:val="both"/>
        <w:rPr>
          <w:rFonts w:ascii="OfficinaSansBookC" w:hAnsi="OfficinaSansBookC"/>
          <w:bCs/>
          <w:sz w:val="28"/>
          <w:szCs w:val="28"/>
        </w:rPr>
      </w:pPr>
      <w:r>
        <w:rPr>
          <w:rFonts w:ascii="OfficinaSansBookC" w:hAnsi="OfficinaSansBookC"/>
          <w:bCs/>
          <w:sz w:val="26"/>
          <w:szCs w:val="28"/>
        </w:rPr>
        <w:t xml:space="preserve">*- </w:t>
      </w:r>
      <w:r>
        <w:rPr>
          <w:rFonts w:ascii="OfficinaSansBookC" w:hAnsi="OfficinaSansBookC"/>
          <w:bCs/>
          <w:i/>
          <w:szCs w:val="28"/>
        </w:rPr>
        <w:t xml:space="preserve">Максимальный балл ставится при точном выполнении поставленного критерия, если критерий не выполнен в полном объеме эксперты снимаю баллы целыми значениями. Если критерий не выполнен полностью – выставляется «0» баллов.</w:t>
      </w:r>
      <w:r/>
    </w:p>
    <w:p>
      <w:pPr>
        <w:rPr>
          <w:rFonts w:ascii="OfficinaSansBookC" w:hAnsi="OfficinaSansBookC"/>
          <w:b/>
          <w:bCs/>
          <w:sz w:val="28"/>
          <w:szCs w:val="32"/>
          <w:u w:val="single"/>
        </w:rPr>
      </w:pPr>
      <w:r>
        <w:rPr>
          <w:rFonts w:ascii="OfficinaSansBookC" w:hAnsi="OfficinaSansBookC"/>
          <w:b/>
          <w:bCs/>
          <w:sz w:val="28"/>
          <w:szCs w:val="32"/>
          <w:u w:val="single"/>
        </w:rPr>
        <w:t xml:space="preserve">Эксперт</w:t>
      </w:r>
      <w:bookmarkStart w:id="27" w:name="_Hlk114564394"/>
      <w:r>
        <w:rPr>
          <w:rFonts w:ascii="OfficinaSansBookC" w:hAnsi="OfficinaSansBookC"/>
          <w:b/>
          <w:bCs/>
          <w:sz w:val="28"/>
          <w:szCs w:val="32"/>
          <w:u w:val="single"/>
        </w:rPr>
        <w:t xml:space="preserve">:</w:t>
      </w:r>
      <w:r/>
    </w:p>
    <w:tbl>
      <w:tblPr>
        <w:tblStyle w:val="913"/>
        <w:tblW w:w="0" w:type="auto"/>
        <w:tblLook w:val="04A0" w:firstRow="1" w:lastRow="0" w:firstColumn="1" w:lastColumn="0" w:noHBand="0" w:noVBand="1"/>
      </w:tblPr>
      <w:tblGrid>
        <w:gridCol w:w="2263"/>
        <w:gridCol w:w="7187"/>
      </w:tblGrid>
      <w:tr>
        <w:trPr/>
        <w:tc>
          <w:tcPr>
            <w:tcW w:w="2263" w:type="dxa"/>
            <w:textDirection w:val="lrTb"/>
            <w:noWrap w:val="false"/>
          </w:tcPr>
          <w:p>
            <w:pPr>
              <w:rPr>
                <w:rFonts w:ascii="OfficinaSansBookC" w:hAnsi="OfficinaSansBookC"/>
                <w:bCs/>
                <w:sz w:val="28"/>
                <w:szCs w:val="28"/>
              </w:rPr>
            </w:pPr>
            <w:r>
              <w:rPr>
                <w:rFonts w:ascii="OfficinaSansBookC" w:hAnsi="OfficinaSansBookC"/>
                <w:bCs/>
                <w:sz w:val="28"/>
                <w:szCs w:val="28"/>
              </w:rPr>
              <w:t xml:space="preserve">ФИО</w:t>
            </w:r>
            <w:r/>
          </w:p>
        </w:tc>
        <w:tc>
          <w:tcPr>
            <w:tcW w:w="7187" w:type="dxa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  <w:sz w:val="28"/>
                <w:szCs w:val="28"/>
              </w:rPr>
            </w:pPr>
            <w:r>
              <w:rPr>
                <w:rFonts w:ascii="OfficinaSansBookC" w:hAnsi="OfficinaSansBookC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rPr>
                <w:rFonts w:ascii="OfficinaSansBookC" w:hAnsi="OfficinaSansBookC"/>
                <w:bCs/>
                <w:sz w:val="28"/>
                <w:szCs w:val="28"/>
              </w:rPr>
            </w:pPr>
            <w:r>
              <w:rPr>
                <w:rFonts w:ascii="OfficinaSansBookC" w:hAnsi="OfficinaSansBookC"/>
                <w:bCs/>
                <w:sz w:val="28"/>
                <w:szCs w:val="28"/>
              </w:rPr>
              <w:t xml:space="preserve">ПОО, должность</w:t>
            </w:r>
            <w:r/>
          </w:p>
        </w:tc>
        <w:tc>
          <w:tcPr>
            <w:tcW w:w="7187" w:type="dxa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  <w:sz w:val="28"/>
                <w:szCs w:val="28"/>
              </w:rPr>
            </w:pPr>
            <w:r>
              <w:rPr>
                <w:rFonts w:ascii="OfficinaSansBookC" w:hAnsi="OfficinaSansBookC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rPr>
                <w:rFonts w:ascii="OfficinaSansBookC" w:hAnsi="OfficinaSansBookC"/>
                <w:bCs/>
                <w:sz w:val="28"/>
                <w:szCs w:val="28"/>
              </w:rPr>
            </w:pPr>
            <w:r>
              <w:rPr>
                <w:rFonts w:ascii="OfficinaSansBookC" w:hAnsi="OfficinaSansBookC"/>
                <w:bCs/>
                <w:sz w:val="28"/>
                <w:szCs w:val="28"/>
              </w:rPr>
              <w:t xml:space="preserve">Регион</w:t>
            </w:r>
            <w:r/>
          </w:p>
        </w:tc>
        <w:tc>
          <w:tcPr>
            <w:tcW w:w="7187" w:type="dxa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  <w:sz w:val="28"/>
                <w:szCs w:val="28"/>
              </w:rPr>
            </w:pPr>
            <w:r>
              <w:rPr>
                <w:rFonts w:ascii="OfficinaSansBookC" w:hAnsi="OfficinaSansBookC"/>
                <w:b/>
                <w:sz w:val="28"/>
                <w:szCs w:val="28"/>
              </w:rPr>
            </w:r>
            <w:r/>
          </w:p>
        </w:tc>
      </w:tr>
    </w:tbl>
    <w:p>
      <w:pPr>
        <w:widowControl w:val="off"/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b/>
          <w:sz w:val="28"/>
          <w:szCs w:val="28"/>
        </w:rPr>
        <w:br w:type="page" w:clear="all"/>
      </w:r>
      <w:r/>
    </w:p>
    <w:p>
      <w:pPr>
        <w:jc w:val="right"/>
        <w:spacing w:line="360" w:lineRule="auto"/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b/>
          <w:sz w:val="28"/>
          <w:szCs w:val="28"/>
        </w:rPr>
        <w:t xml:space="preserve">Приложение </w:t>
      </w:r>
      <w:r>
        <w:rPr>
          <w:rFonts w:ascii="OfficinaSansBookC" w:hAnsi="OfficinaSansBookC"/>
          <w:b/>
          <w:sz w:val="28"/>
          <w:szCs w:val="28"/>
        </w:rPr>
        <w:t xml:space="preserve">5</w:t>
      </w:r>
      <w:r/>
    </w:p>
    <w:p>
      <w:pPr>
        <w:jc w:val="center"/>
        <w:rPr>
          <w:rFonts w:ascii="OfficinaSansBookC" w:hAnsi="OfficinaSansBookC"/>
          <w:b/>
          <w:bCs/>
          <w:sz w:val="28"/>
          <w:szCs w:val="28"/>
        </w:rPr>
      </w:pPr>
      <w:r/>
      <w:bookmarkStart w:id="28" w:name="_Hlk111547186"/>
      <w:r/>
      <w:bookmarkStart w:id="29" w:name="_Hlk111815055"/>
      <w:r>
        <w:rPr>
          <w:rFonts w:ascii="OfficinaSansBookC" w:hAnsi="OfficinaSansBookC"/>
          <w:b/>
          <w:bCs/>
          <w:sz w:val="28"/>
          <w:szCs w:val="28"/>
        </w:rPr>
        <w:t xml:space="preserve">Отчет Федеральной пилотной площадки по итогам проведения внедрения</w:t>
      </w:r>
      <w:r/>
    </w:p>
    <w:p>
      <w:pPr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</w:r>
      <w:r/>
    </w:p>
    <w:tbl>
      <w:tblPr>
        <w:tblStyle w:val="913"/>
        <w:tblW w:w="5171" w:type="pct"/>
        <w:tblLayout w:type="fixed"/>
        <w:tblLook w:val="04A0" w:firstRow="1" w:lastRow="0" w:firstColumn="1" w:lastColumn="0" w:noHBand="0" w:noVBand="1"/>
      </w:tblPr>
      <w:tblGrid>
        <w:gridCol w:w="2545"/>
        <w:gridCol w:w="903"/>
        <w:gridCol w:w="903"/>
        <w:gridCol w:w="598"/>
        <w:gridCol w:w="307"/>
        <w:gridCol w:w="903"/>
        <w:gridCol w:w="235"/>
        <w:gridCol w:w="668"/>
        <w:gridCol w:w="291"/>
        <w:gridCol w:w="612"/>
        <w:gridCol w:w="903"/>
        <w:gridCol w:w="905"/>
      </w:tblGrid>
      <w:tr>
        <w:trPr/>
        <w:tc>
          <w:tcPr>
            <w:tcW w:w="1302" w:type="pc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Название ФПП</w:t>
            </w:r>
            <w:r/>
          </w:p>
        </w:tc>
        <w:tc>
          <w:tcPr>
            <w:gridSpan w:val="11"/>
            <w:tcW w:w="369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/>
        <w:tc>
          <w:tcPr>
            <w:tcW w:w="1302" w:type="pc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Регион</w:t>
            </w:r>
            <w:r/>
          </w:p>
        </w:tc>
        <w:tc>
          <w:tcPr>
            <w:gridSpan w:val="11"/>
            <w:tcW w:w="369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/>
        <w:tc>
          <w:tcPr>
            <w:tcW w:w="1302" w:type="pc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Количество студентов в образовательном учреждении</w:t>
            </w:r>
            <w:r/>
          </w:p>
        </w:tc>
        <w:tc>
          <w:tcPr>
            <w:gridSpan w:val="11"/>
            <w:tcW w:w="369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7"/>
        </w:trPr>
        <w:tc>
          <w:tcPr>
            <w:tcW w:w="1302" w:type="pct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Количество, реализуемых ОП</w:t>
            </w:r>
            <w:r/>
          </w:p>
        </w:tc>
        <w:tc>
          <w:tcPr>
            <w:gridSpan w:val="3"/>
            <w:tcW w:w="1230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Всего</w:t>
            </w:r>
            <w:r/>
          </w:p>
        </w:tc>
        <w:tc>
          <w:tcPr>
            <w:gridSpan w:val="5"/>
            <w:tcW w:w="1230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Профессия</w:t>
            </w:r>
            <w:r/>
          </w:p>
        </w:tc>
        <w:tc>
          <w:tcPr>
            <w:gridSpan w:val="3"/>
            <w:tcW w:w="123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Специальность</w:t>
            </w:r>
            <w:r/>
          </w:p>
        </w:tc>
      </w:tr>
      <w:tr>
        <w:trPr>
          <w:trHeight w:val="187"/>
        </w:trPr>
        <w:tc>
          <w:tcPr>
            <w:tcW w:w="1302" w:type="pct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gridSpan w:val="3"/>
            <w:tcW w:w="1230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gridSpan w:val="5"/>
            <w:tcW w:w="1230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gridSpan w:val="3"/>
            <w:tcW w:w="123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406"/>
        </w:trPr>
        <w:tc>
          <w:tcPr>
            <w:tcW w:w="1302" w:type="pct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Выбрано образовательных программ, участвующих во внедрении</w:t>
            </w:r>
            <w:r/>
          </w:p>
        </w:tc>
        <w:tc>
          <w:tcPr>
            <w:gridSpan w:val="6"/>
            <w:tcW w:w="1969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Код профессии и специальности из УГПС, рекомендованной региональным оператором</w:t>
            </w:r>
            <w:r/>
          </w:p>
        </w:tc>
        <w:tc>
          <w:tcPr>
            <w:gridSpan w:val="5"/>
            <w:tcW w:w="1729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Код(ы) профессии/ специальности, выбранной самостоятельно</w:t>
            </w:r>
            <w:r/>
          </w:p>
        </w:tc>
      </w:tr>
      <w:tr>
        <w:trPr>
          <w:trHeight w:val="189"/>
        </w:trPr>
        <w:tc>
          <w:tcPr>
            <w:tcW w:w="1302" w:type="pct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gridSpan w:val="6"/>
            <w:tcW w:w="196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i/>
                <w:iCs/>
              </w:rPr>
            </w:pPr>
            <w:r>
              <w:rPr>
                <w:rFonts w:ascii="OfficinaSansBookC" w:hAnsi="OfficinaSansBookC"/>
                <w:i/>
                <w:iCs/>
              </w:rPr>
              <w:t xml:space="preserve">ХХ.ХХ.ХХ</w:t>
            </w:r>
            <w:r/>
          </w:p>
        </w:tc>
        <w:tc>
          <w:tcPr>
            <w:gridSpan w:val="5"/>
            <w:tcW w:w="1729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i/>
                <w:iCs/>
              </w:rPr>
              <w:t xml:space="preserve">ХХ.ХХ.ХХ</w:t>
            </w:r>
            <w:r/>
          </w:p>
        </w:tc>
      </w:tr>
      <w:tr>
        <w:trPr>
          <w:trHeight w:val="189"/>
        </w:trPr>
        <w:tc>
          <w:tcPr>
            <w:tcW w:w="1302" w:type="pct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gridSpan w:val="6"/>
            <w:tcW w:w="196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i/>
                <w:iCs/>
              </w:rPr>
            </w:pPr>
            <w:r>
              <w:rPr>
                <w:rFonts w:ascii="OfficinaSansBookC" w:hAnsi="OfficinaSansBookC"/>
                <w:i/>
                <w:iCs/>
              </w:rPr>
            </w:r>
            <w:r/>
          </w:p>
        </w:tc>
        <w:tc>
          <w:tcPr>
            <w:gridSpan w:val="5"/>
            <w:tcW w:w="1729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i/>
                <w:iCs/>
              </w:rPr>
            </w:pPr>
            <w:r>
              <w:rPr>
                <w:rFonts w:ascii="OfficinaSansBookC" w:hAnsi="OfficinaSansBookC"/>
                <w:i/>
                <w:iCs/>
              </w:rPr>
              <w:t xml:space="preserve">ХХ.ХХ.ХХ</w:t>
            </w:r>
            <w:r/>
          </w:p>
        </w:tc>
      </w:tr>
      <w:tr>
        <w:trPr/>
        <w:tc>
          <w:tcPr>
            <w:tcW w:w="1302" w:type="pc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Количество преподавателей, участвующих во внедрении</w:t>
            </w:r>
            <w:r/>
          </w:p>
        </w:tc>
        <w:tc>
          <w:tcPr>
            <w:gridSpan w:val="11"/>
            <w:tcW w:w="369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651"/>
        </w:trPr>
        <w:tc>
          <w:tcPr>
            <w:tcW w:w="1302" w:type="pct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color w:val="000000"/>
              </w:rPr>
              <w:t xml:space="preserve">Необходимость в системной методической поддержке педагогических работников</w:t>
            </w:r>
            <w:r>
              <w:rPr>
                <w:rFonts w:ascii="OfficinaSansBookC" w:hAnsi="OfficinaSansBookC"/>
              </w:rPr>
              <w:t xml:space="preserve"> (Да/Нет)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1-Астрономия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2- Ин.язык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3 -История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4 – Литература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 – Математика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6 - ОБЖ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7 – Русский язык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8 –Физ.культура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1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2</w:t>
            </w:r>
            <w:r/>
          </w:p>
        </w:tc>
        <w:tc>
          <w:tcPr>
            <w:gridSpan w:val="2"/>
            <w:tcW w:w="46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3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4</w:t>
            </w:r>
            <w:r/>
          </w:p>
        </w:tc>
        <w:tc>
          <w:tcPr>
            <w:gridSpan w:val="2"/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5</w:t>
            </w:r>
            <w:r/>
          </w:p>
        </w:tc>
        <w:tc>
          <w:tcPr>
            <w:gridSpan w:val="2"/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6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7</w:t>
            </w:r>
            <w:r/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8</w:t>
            </w:r>
            <w:r/>
          </w:p>
        </w:tc>
      </w:tr>
      <w:tr>
        <w:trPr>
          <w:trHeight w:val="1678"/>
        </w:trPr>
        <w:tc>
          <w:tcPr>
            <w:tcW w:w="1302" w:type="pct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gridSpan w:val="2"/>
            <w:tcW w:w="46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gridSpan w:val="2"/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gridSpan w:val="2"/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527"/>
        </w:trPr>
        <w:tc>
          <w:tcPr>
            <w:tcW w:w="1302" w:type="pct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Востребованность курсов повышения квалификации преподавателей по отдельным дисциплинам (Количество человек)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1-Астрономия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2- Ин.язык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3 -История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4 – Литература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 – Математика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6 - ОБЖ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7 – Русский язык</w:t>
            </w:r>
            <w:r/>
          </w:p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8 –Физ.культура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1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2</w:t>
            </w:r>
            <w:r/>
          </w:p>
        </w:tc>
        <w:tc>
          <w:tcPr>
            <w:gridSpan w:val="2"/>
            <w:tcW w:w="46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3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4</w:t>
            </w:r>
            <w:r/>
          </w:p>
        </w:tc>
        <w:tc>
          <w:tcPr>
            <w:gridSpan w:val="2"/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5</w:t>
            </w:r>
            <w:r/>
          </w:p>
        </w:tc>
        <w:tc>
          <w:tcPr>
            <w:gridSpan w:val="2"/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6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7</w:t>
            </w:r>
            <w:r/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8</w:t>
            </w:r>
            <w:r/>
          </w:p>
        </w:tc>
      </w:tr>
      <w:tr>
        <w:trPr>
          <w:trHeight w:val="1084"/>
        </w:trPr>
        <w:tc>
          <w:tcPr>
            <w:tcW w:w="1302" w:type="pct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gridSpan w:val="2"/>
            <w:tcW w:w="46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gridSpan w:val="2"/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gridSpan w:val="2"/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</w:tbl>
    <w:p>
      <w:pPr>
        <w:rPr>
          <w:rFonts w:ascii="OfficinaSansBookC" w:hAnsi="OfficinaSansBookC"/>
        </w:rPr>
      </w:pPr>
      <w:r>
        <w:rPr>
          <w:rFonts w:ascii="OfficinaSansBookC" w:hAnsi="OfficinaSansBookC"/>
        </w:rPr>
      </w:r>
      <w:r/>
    </w:p>
    <w:tbl>
      <w:tblPr>
        <w:tblStyle w:val="913"/>
        <w:tblW w:w="5163" w:type="pct"/>
        <w:tblLayout w:type="fixed"/>
        <w:tblLook w:val="04A0" w:firstRow="1" w:lastRow="0" w:firstColumn="1" w:lastColumn="0" w:noHBand="0" w:noVBand="1"/>
      </w:tblPr>
      <w:tblGrid>
        <w:gridCol w:w="2121"/>
        <w:gridCol w:w="476"/>
        <w:gridCol w:w="3802"/>
        <w:gridCol w:w="3359"/>
      </w:tblGrid>
      <w:tr>
        <w:trPr>
          <w:trHeight w:val="542"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Выводы и рекомендации</w:t>
            </w:r>
            <w:r/>
          </w:p>
        </w:tc>
      </w:tr>
      <w:tr>
        <w:trPr>
          <w:trHeight w:val="542"/>
        </w:trPr>
        <w:tc>
          <w:tcPr>
            <w:gridSpan w:val="2"/>
            <w:tcW w:w="133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Общеобразовательная дисциплина</w:t>
            </w:r>
            <w:r/>
          </w:p>
        </w:tc>
        <w:tc>
          <w:tcPr>
            <w:tcW w:w="194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Сложности внедрения методических продуктов</w:t>
            </w:r>
            <w:r/>
          </w:p>
        </w:tc>
        <w:tc>
          <w:tcPr>
            <w:tcW w:w="17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Выводы и рекомендации по совершенствованию методических продуктов (отдельно по уровням подготовки)</w:t>
            </w:r>
            <w:r/>
          </w:p>
        </w:tc>
      </w:tr>
      <w:tr>
        <w:trPr>
          <w:trHeight w:val="542"/>
        </w:trPr>
        <w:tc>
          <w:tcPr>
            <w:gridSpan w:val="2"/>
            <w:tcW w:w="1331" w:type="pct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Астрономия</w:t>
            </w:r>
            <w:r/>
          </w:p>
        </w:tc>
        <w:tc>
          <w:tcPr>
            <w:tcW w:w="194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21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087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Ин.язык</w:t>
            </w:r>
            <w:r/>
          </w:p>
        </w:tc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sz w:val="20"/>
                <w:szCs w:val="20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Б</w:t>
            </w:r>
            <w:r/>
          </w:p>
        </w:tc>
        <w:tc>
          <w:tcPr>
            <w:tcW w:w="194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21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087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sz w:val="20"/>
                <w:szCs w:val="20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У</w:t>
            </w:r>
            <w:r/>
          </w:p>
        </w:tc>
        <w:tc>
          <w:tcPr>
            <w:tcW w:w="194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21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087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История</w:t>
            </w:r>
            <w:r/>
          </w:p>
        </w:tc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sz w:val="20"/>
                <w:szCs w:val="20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Б</w:t>
            </w:r>
            <w:r/>
          </w:p>
        </w:tc>
        <w:tc>
          <w:tcPr>
            <w:tcW w:w="194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21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087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sz w:val="20"/>
                <w:szCs w:val="20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У</w:t>
            </w:r>
            <w:r/>
          </w:p>
        </w:tc>
        <w:tc>
          <w:tcPr>
            <w:tcW w:w="194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21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087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Литература</w:t>
            </w:r>
            <w:r/>
          </w:p>
        </w:tc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Б</w:t>
            </w:r>
            <w:r/>
          </w:p>
        </w:tc>
        <w:tc>
          <w:tcPr>
            <w:tcW w:w="194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21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087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У</w:t>
            </w:r>
            <w:r/>
          </w:p>
        </w:tc>
        <w:tc>
          <w:tcPr>
            <w:tcW w:w="194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21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087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Математика</w:t>
            </w:r>
            <w:r/>
          </w:p>
        </w:tc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Б</w:t>
            </w:r>
            <w:r/>
          </w:p>
        </w:tc>
        <w:tc>
          <w:tcPr>
            <w:tcW w:w="194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21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087" w:type="pct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У</w:t>
            </w:r>
            <w:r/>
          </w:p>
        </w:tc>
        <w:tc>
          <w:tcPr>
            <w:tcW w:w="194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21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542"/>
        </w:trPr>
        <w:tc>
          <w:tcPr>
            <w:gridSpan w:val="2"/>
            <w:tcW w:w="1331" w:type="pct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ОБЖ</w:t>
            </w:r>
            <w:r/>
          </w:p>
        </w:tc>
        <w:tc>
          <w:tcPr>
            <w:tcW w:w="194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21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087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Русский язык</w:t>
            </w:r>
            <w:r/>
          </w:p>
        </w:tc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Б</w:t>
            </w:r>
            <w:r/>
          </w:p>
        </w:tc>
        <w:tc>
          <w:tcPr>
            <w:tcW w:w="194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21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087" w:type="pct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У</w:t>
            </w:r>
            <w:r/>
          </w:p>
        </w:tc>
        <w:tc>
          <w:tcPr>
            <w:tcW w:w="194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21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542"/>
        </w:trPr>
        <w:tc>
          <w:tcPr>
            <w:gridSpan w:val="2"/>
            <w:tcW w:w="1331" w:type="pct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Физ.культура</w:t>
            </w:r>
            <w:r/>
          </w:p>
        </w:tc>
        <w:tc>
          <w:tcPr>
            <w:tcW w:w="194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21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</w:tbl>
    <w:p>
      <w:pPr>
        <w:ind w:firstLine="567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Оцените сопровождение процедуры внедрения со стороны Центра методического сопровождения по 10-ти балльной шкале________________ .</w:t>
      </w:r>
      <w:r/>
    </w:p>
    <w:p>
      <w:pPr>
        <w:ind w:firstLine="567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Ваши рекомендации по проведению процедуры внедрения ______________</w:t>
      </w:r>
      <w:r/>
    </w:p>
    <w:p>
      <w:pPr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</w:r>
      <w:r/>
    </w:p>
    <w:p>
      <w:pPr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Ответственный за внедрение методической системы</w:t>
      </w:r>
      <w:r/>
    </w:p>
    <w:p>
      <w:pPr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ФИО_____________________________________________</w:t>
      </w:r>
      <w:r>
        <w:rPr>
          <w:rFonts w:ascii="OfficinaSansBookC" w:hAnsi="OfficinaSansBookC"/>
          <w:sz w:val="28"/>
          <w:szCs w:val="28"/>
        </w:rPr>
        <w:t xml:space="preserve">_______________</w:t>
      </w:r>
      <w:r>
        <w:rPr>
          <w:rFonts w:ascii="OfficinaSansBookC" w:hAnsi="OfficinaSansBookC"/>
          <w:sz w:val="28"/>
          <w:szCs w:val="28"/>
        </w:rPr>
        <w:t xml:space="preserve">___</w:t>
      </w:r>
      <w:r/>
    </w:p>
    <w:p>
      <w:pPr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Должность __________________________________________</w:t>
      </w:r>
      <w:r>
        <w:rPr>
          <w:rFonts w:ascii="OfficinaSansBookC" w:hAnsi="OfficinaSansBookC"/>
          <w:sz w:val="28"/>
          <w:szCs w:val="28"/>
        </w:rPr>
        <w:t xml:space="preserve">_______________</w:t>
      </w:r>
      <w:r/>
    </w:p>
    <w:p>
      <w:pPr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Дата заполнения _____________________________________</w:t>
      </w:r>
      <w:r>
        <w:rPr>
          <w:rFonts w:ascii="OfficinaSansBookC" w:hAnsi="OfficinaSansBookC"/>
          <w:sz w:val="28"/>
          <w:szCs w:val="28"/>
        </w:rPr>
        <w:t xml:space="preserve">_______________</w:t>
      </w:r>
      <w:r/>
    </w:p>
    <w:p>
      <w:pPr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МП</w:t>
      </w:r>
      <w:r/>
    </w:p>
    <w:p>
      <w:pPr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br w:type="page" w:clear="all"/>
      </w:r>
      <w:r/>
    </w:p>
    <w:p>
      <w:pPr>
        <w:jc w:val="right"/>
        <w:spacing w:line="360" w:lineRule="auto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Приложение </w:t>
      </w:r>
      <w:r>
        <w:rPr>
          <w:rFonts w:ascii="OfficinaSansBookC" w:hAnsi="OfficinaSansBookC"/>
          <w:b/>
          <w:bCs/>
          <w:sz w:val="28"/>
          <w:szCs w:val="28"/>
        </w:rPr>
        <w:t xml:space="preserve">6</w:t>
      </w:r>
      <w:r/>
    </w:p>
    <w:p>
      <w:pPr>
        <w:jc w:val="center"/>
        <w:spacing w:line="360" w:lineRule="auto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Отчет регионального оператора по итогам процедуры внедрения</w:t>
      </w:r>
      <w:r/>
    </w:p>
    <w:p>
      <w:pPr>
        <w:jc w:val="center"/>
        <w:spacing w:line="360" w:lineRule="auto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Раздел 1. Справочная информация об участниках внедрения</w:t>
      </w:r>
      <w:r/>
    </w:p>
    <w:tbl>
      <w:tblPr>
        <w:tblStyle w:val="913"/>
        <w:tblW w:w="5000" w:type="pct"/>
        <w:tblLook w:val="04A0" w:firstRow="1" w:lastRow="0" w:firstColumn="1" w:lastColumn="0" w:noHBand="0" w:noVBand="1"/>
      </w:tblPr>
      <w:tblGrid>
        <w:gridCol w:w="4676"/>
        <w:gridCol w:w="1527"/>
        <w:gridCol w:w="1527"/>
        <w:gridCol w:w="1720"/>
      </w:tblGrid>
      <w:tr>
        <w:trPr/>
        <w:tc>
          <w:tcPr>
            <w:tcW w:w="2474" w:type="pc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Регион</w:t>
            </w:r>
            <w:r/>
          </w:p>
        </w:tc>
        <w:tc>
          <w:tcPr>
            <w:gridSpan w:val="3"/>
            <w:tcW w:w="2526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  <w:tr>
        <w:trPr/>
        <w:tc>
          <w:tcPr>
            <w:tcW w:w="2474" w:type="pc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ФИО, должность регионального оператора исполнительной власти</w:t>
            </w:r>
            <w:r/>
          </w:p>
        </w:tc>
        <w:tc>
          <w:tcPr>
            <w:gridSpan w:val="3"/>
            <w:tcW w:w="2526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  <w:tr>
        <w:trPr/>
        <w:tc>
          <w:tcPr>
            <w:tcW w:w="2474" w:type="pc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Количество ФПП, принявших участие во внедрении</w:t>
            </w:r>
            <w:r/>
          </w:p>
        </w:tc>
        <w:tc>
          <w:tcPr>
            <w:gridSpan w:val="3"/>
            <w:tcW w:w="2526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  <w:tr>
        <w:trPr/>
        <w:tc>
          <w:tcPr>
            <w:tcW w:w="2474" w:type="pc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Перечень УГПС по региону</w:t>
            </w:r>
            <w:r/>
          </w:p>
        </w:tc>
        <w:tc>
          <w:tcPr>
            <w:gridSpan w:val="3"/>
            <w:tcW w:w="2526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  <w:tr>
        <w:trPr>
          <w:trHeight w:val="274"/>
        </w:trPr>
        <w:tc>
          <w:tcPr>
            <w:tcW w:w="2474" w:type="pct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Количество образовательных программ, участвующих во внедрении</w:t>
            </w:r>
            <w:r/>
          </w:p>
        </w:tc>
        <w:tc>
          <w:tcPr>
            <w:tcW w:w="80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Всего</w:t>
            </w:r>
            <w:r/>
          </w:p>
        </w:tc>
        <w:tc>
          <w:tcPr>
            <w:tcW w:w="80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профессия</w:t>
            </w:r>
            <w:r/>
          </w:p>
        </w:tc>
        <w:tc>
          <w:tcPr>
            <w:tcW w:w="910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специальность</w:t>
            </w:r>
            <w:r/>
          </w:p>
        </w:tc>
      </w:tr>
      <w:tr>
        <w:trPr>
          <w:trHeight w:val="274"/>
        </w:trPr>
        <w:tc>
          <w:tcPr>
            <w:tcW w:w="2474" w:type="pct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80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80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910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</w:tbl>
    <w:p>
      <w:pPr>
        <w:jc w:val="center"/>
        <w:spacing w:line="360" w:lineRule="auto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</w:r>
      <w:r/>
    </w:p>
    <w:p>
      <w:pPr>
        <w:jc w:val="center"/>
        <w:spacing w:line="360" w:lineRule="auto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Раздел 2. Выводы и рекомендации</w:t>
      </w:r>
      <w:r/>
    </w:p>
    <w:tbl>
      <w:tblPr>
        <w:tblStyle w:val="913"/>
        <w:tblW w:w="5000" w:type="pct"/>
        <w:tblLayout w:type="fixed"/>
        <w:tblLook w:val="04A0" w:firstRow="1" w:lastRow="0" w:firstColumn="1" w:lastColumn="0" w:noHBand="0" w:noVBand="1"/>
      </w:tblPr>
      <w:tblGrid>
        <w:gridCol w:w="2108"/>
        <w:gridCol w:w="287"/>
        <w:gridCol w:w="1837"/>
        <w:gridCol w:w="3247"/>
        <w:gridCol w:w="1971"/>
      </w:tblGrid>
      <w:tr>
        <w:trPr>
          <w:trHeight w:val="542"/>
        </w:trPr>
        <w:tc>
          <w:tcPr>
            <w:gridSpan w:val="2"/>
            <w:tcW w:w="12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Общеобразовательная дисциплина</w:t>
            </w:r>
            <w:r/>
          </w:p>
        </w:tc>
        <w:tc>
          <w:tcPr>
            <w:tcW w:w="97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Сложности  внедрения методических продуктов</w:t>
            </w:r>
            <w:r/>
          </w:p>
        </w:tc>
        <w:tc>
          <w:tcPr>
            <w:tcW w:w="1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Вывод о расширении охвата внедрения</w:t>
            </w:r>
            <w:r/>
          </w:p>
        </w:tc>
        <w:tc>
          <w:tcPr>
            <w:tcW w:w="10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Курсы повышения квалификации</w:t>
            </w:r>
            <w:r/>
          </w:p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(количество преподавателей)</w:t>
            </w:r>
            <w:r/>
          </w:p>
        </w:tc>
      </w:tr>
      <w:tr>
        <w:trPr>
          <w:trHeight w:val="542"/>
        </w:trPr>
        <w:tc>
          <w:tcPr>
            <w:gridSpan w:val="2"/>
            <w:tcW w:w="1267" w:type="pct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Астрономия</w:t>
            </w:r>
            <w:r/>
          </w:p>
        </w:tc>
        <w:tc>
          <w:tcPr>
            <w:tcW w:w="97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1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115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Ин.язык</w:t>
            </w:r>
            <w:r/>
          </w:p>
        </w:tc>
        <w:tc>
          <w:tcPr>
            <w:tcW w:w="15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sz w:val="20"/>
                <w:szCs w:val="20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Б</w:t>
            </w:r>
            <w:r/>
          </w:p>
        </w:tc>
        <w:tc>
          <w:tcPr>
            <w:tcW w:w="97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1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11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15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sz w:val="20"/>
                <w:szCs w:val="20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У</w:t>
            </w:r>
            <w:r/>
          </w:p>
        </w:tc>
        <w:tc>
          <w:tcPr>
            <w:tcW w:w="97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1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115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История</w:t>
            </w:r>
            <w:r/>
          </w:p>
        </w:tc>
        <w:tc>
          <w:tcPr>
            <w:tcW w:w="15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sz w:val="20"/>
                <w:szCs w:val="20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Б</w:t>
            </w:r>
            <w:r/>
          </w:p>
        </w:tc>
        <w:tc>
          <w:tcPr>
            <w:tcW w:w="97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1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11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15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sz w:val="20"/>
                <w:szCs w:val="20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У</w:t>
            </w:r>
            <w:r/>
          </w:p>
        </w:tc>
        <w:tc>
          <w:tcPr>
            <w:tcW w:w="97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1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115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Литература</w:t>
            </w:r>
            <w:r/>
          </w:p>
        </w:tc>
        <w:tc>
          <w:tcPr>
            <w:tcW w:w="15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Б</w:t>
            </w:r>
            <w:r/>
          </w:p>
        </w:tc>
        <w:tc>
          <w:tcPr>
            <w:tcW w:w="97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1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11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15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У</w:t>
            </w:r>
            <w:r/>
          </w:p>
        </w:tc>
        <w:tc>
          <w:tcPr>
            <w:tcW w:w="97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1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115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Математика</w:t>
            </w:r>
            <w:r/>
          </w:p>
        </w:tc>
        <w:tc>
          <w:tcPr>
            <w:tcW w:w="15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Б</w:t>
            </w:r>
            <w:r/>
          </w:p>
        </w:tc>
        <w:tc>
          <w:tcPr>
            <w:tcW w:w="97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1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115" w:type="pct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15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У</w:t>
            </w:r>
            <w:r/>
          </w:p>
        </w:tc>
        <w:tc>
          <w:tcPr>
            <w:tcW w:w="97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1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542"/>
        </w:trPr>
        <w:tc>
          <w:tcPr>
            <w:gridSpan w:val="2"/>
            <w:tcW w:w="1267" w:type="pct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ОБЖ</w:t>
            </w:r>
            <w:r/>
          </w:p>
        </w:tc>
        <w:tc>
          <w:tcPr>
            <w:tcW w:w="97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1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115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Русский язык</w:t>
            </w:r>
            <w:r/>
          </w:p>
        </w:tc>
        <w:tc>
          <w:tcPr>
            <w:tcW w:w="15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Б</w:t>
            </w:r>
            <w:r/>
          </w:p>
        </w:tc>
        <w:tc>
          <w:tcPr>
            <w:tcW w:w="97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1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189"/>
        </w:trPr>
        <w:tc>
          <w:tcPr>
            <w:tcW w:w="1115" w:type="pct"/>
            <w:vMerge w:val="continue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  <w:tc>
          <w:tcPr>
            <w:tcW w:w="15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sz w:val="20"/>
                <w:szCs w:val="20"/>
              </w:rPr>
              <w:t xml:space="preserve">У</w:t>
            </w:r>
            <w:r/>
          </w:p>
        </w:tc>
        <w:tc>
          <w:tcPr>
            <w:tcW w:w="97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1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542"/>
        </w:trPr>
        <w:tc>
          <w:tcPr>
            <w:gridSpan w:val="2"/>
            <w:tcW w:w="1267" w:type="pct"/>
            <w:vAlign w:val="center"/>
            <w:textDirection w:val="lrTb"/>
            <w:noWrap w:val="false"/>
          </w:tcPr>
          <w:p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Физ.культура</w:t>
            </w:r>
            <w:r/>
          </w:p>
        </w:tc>
        <w:tc>
          <w:tcPr>
            <w:tcW w:w="972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718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</w:tbl>
    <w:p>
      <w:pPr>
        <w:jc w:val="center"/>
        <w:spacing w:line="360" w:lineRule="auto"/>
        <w:rPr>
          <w:rFonts w:ascii="OfficinaSansBookC" w:hAnsi="OfficinaSansBookC"/>
          <w:b/>
          <w:bCs/>
          <w:sz w:val="36"/>
          <w:szCs w:val="36"/>
        </w:rPr>
      </w:pPr>
      <w:r>
        <w:rPr>
          <w:rFonts w:ascii="OfficinaSansBookC" w:hAnsi="OfficinaSansBookC"/>
          <w:b/>
          <w:bCs/>
          <w:sz w:val="36"/>
          <w:szCs w:val="36"/>
        </w:rPr>
      </w:r>
      <w:r/>
    </w:p>
    <w:p>
      <w:pPr>
        <w:jc w:val="center"/>
        <w:spacing w:line="360" w:lineRule="auto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36"/>
          <w:szCs w:val="36"/>
        </w:rPr>
        <w:t xml:space="preserve"> </w:t>
      </w:r>
      <w:r>
        <w:rPr>
          <w:rFonts w:ascii="OfficinaSansBookC" w:hAnsi="OfficinaSansBookC"/>
          <w:b/>
          <w:bCs/>
          <w:sz w:val="28"/>
          <w:szCs w:val="28"/>
        </w:rPr>
        <w:t xml:space="preserve">Раздел 3. Региональный компонент</w:t>
      </w:r>
      <w:r/>
    </w:p>
    <w:p>
      <w:pPr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</w:r>
      <w:r/>
    </w:p>
    <w:tbl>
      <w:tblPr>
        <w:tblStyle w:val="913"/>
        <w:tblW w:w="0" w:type="auto"/>
        <w:tblLook w:val="04A0" w:firstRow="1" w:lastRow="0" w:firstColumn="1" w:lastColumn="0" w:noHBand="0" w:noVBand="1"/>
      </w:tblPr>
      <w:tblGrid>
        <w:gridCol w:w="4369"/>
        <w:gridCol w:w="4810"/>
      </w:tblGrid>
      <w:tr>
        <w:trPr>
          <w:trHeight w:val="1627"/>
        </w:trPr>
        <w:tc>
          <w:tcPr>
            <w:tcW w:w="43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Перечень ФПП -участников внедрения</w:t>
            </w:r>
            <w:r/>
          </w:p>
        </w:tc>
        <w:tc>
          <w:tcPr>
            <w:tcW w:w="48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Готовность выполнения функционала региональной опорной площадки по расширению охвата внедрения (ДА/НЕТ/ ДА-по отдельной дисциплине(указать))</w:t>
            </w:r>
            <w:r/>
          </w:p>
        </w:tc>
      </w:tr>
      <w:tr>
        <w:trPr>
          <w:trHeight w:val="406"/>
        </w:trPr>
        <w:tc>
          <w:tcPr>
            <w:tcW w:w="4369" w:type="dxa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  <w:bCs/>
                <w:sz w:val="36"/>
                <w:szCs w:val="36"/>
              </w:rPr>
            </w:pPr>
            <w:r>
              <w:rPr>
                <w:rFonts w:ascii="OfficinaSansBookC" w:hAnsi="OfficinaSansBookC"/>
                <w:b/>
                <w:bCs/>
                <w:sz w:val="36"/>
                <w:szCs w:val="36"/>
              </w:rPr>
            </w:r>
            <w:r/>
          </w:p>
        </w:tc>
        <w:tc>
          <w:tcPr>
            <w:tcW w:w="4810" w:type="dxa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  <w:bCs/>
                <w:sz w:val="36"/>
                <w:szCs w:val="36"/>
              </w:rPr>
            </w:pPr>
            <w:r>
              <w:rPr>
                <w:rFonts w:ascii="OfficinaSansBookC" w:hAnsi="OfficinaSansBookC"/>
                <w:b/>
                <w:bCs/>
                <w:sz w:val="36"/>
                <w:szCs w:val="36"/>
              </w:rPr>
            </w:r>
            <w:r/>
          </w:p>
        </w:tc>
      </w:tr>
      <w:tr>
        <w:trPr>
          <w:trHeight w:val="406"/>
        </w:trPr>
        <w:tc>
          <w:tcPr>
            <w:tcW w:w="4369" w:type="dxa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  <w:bCs/>
                <w:sz w:val="36"/>
                <w:szCs w:val="36"/>
              </w:rPr>
            </w:pPr>
            <w:r>
              <w:rPr>
                <w:rFonts w:ascii="OfficinaSansBookC" w:hAnsi="OfficinaSansBookC"/>
                <w:b/>
                <w:bCs/>
                <w:sz w:val="36"/>
                <w:szCs w:val="36"/>
              </w:rPr>
            </w:r>
            <w:r/>
          </w:p>
        </w:tc>
        <w:tc>
          <w:tcPr>
            <w:tcW w:w="4810" w:type="dxa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  <w:bCs/>
                <w:sz w:val="36"/>
                <w:szCs w:val="36"/>
              </w:rPr>
            </w:pPr>
            <w:r>
              <w:rPr>
                <w:rFonts w:ascii="OfficinaSansBookC" w:hAnsi="OfficinaSansBookC"/>
                <w:b/>
                <w:bCs/>
                <w:sz w:val="36"/>
                <w:szCs w:val="36"/>
              </w:rPr>
            </w:r>
            <w:r/>
          </w:p>
        </w:tc>
      </w:tr>
      <w:tr>
        <w:trPr>
          <w:trHeight w:val="413"/>
        </w:trPr>
        <w:tc>
          <w:tcPr>
            <w:tcW w:w="4369" w:type="dxa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  <w:bCs/>
                <w:sz w:val="36"/>
                <w:szCs w:val="36"/>
              </w:rPr>
            </w:pPr>
            <w:r>
              <w:rPr>
                <w:rFonts w:ascii="OfficinaSansBookC" w:hAnsi="OfficinaSansBookC"/>
                <w:b/>
                <w:bCs/>
                <w:sz w:val="36"/>
                <w:szCs w:val="36"/>
              </w:rPr>
            </w:r>
            <w:r/>
          </w:p>
        </w:tc>
        <w:tc>
          <w:tcPr>
            <w:tcW w:w="4810" w:type="dxa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  <w:bCs/>
                <w:sz w:val="36"/>
                <w:szCs w:val="36"/>
              </w:rPr>
            </w:pPr>
            <w:r>
              <w:rPr>
                <w:rFonts w:ascii="OfficinaSansBookC" w:hAnsi="OfficinaSansBookC"/>
                <w:b/>
                <w:bCs/>
                <w:sz w:val="36"/>
                <w:szCs w:val="36"/>
              </w:rPr>
            </w:r>
            <w:r/>
          </w:p>
        </w:tc>
      </w:tr>
      <w:tr>
        <w:trPr>
          <w:trHeight w:val="406"/>
        </w:trPr>
        <w:tc>
          <w:tcPr>
            <w:tcW w:w="4369" w:type="dxa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  <w:bCs/>
                <w:sz w:val="36"/>
                <w:szCs w:val="36"/>
              </w:rPr>
            </w:pPr>
            <w:r>
              <w:rPr>
                <w:rFonts w:ascii="OfficinaSansBookC" w:hAnsi="OfficinaSansBookC"/>
                <w:b/>
                <w:bCs/>
                <w:sz w:val="36"/>
                <w:szCs w:val="36"/>
              </w:rPr>
            </w:r>
            <w:r/>
          </w:p>
        </w:tc>
        <w:tc>
          <w:tcPr>
            <w:tcW w:w="4810" w:type="dxa"/>
            <w:textDirection w:val="lrTb"/>
            <w:noWrap w:val="false"/>
          </w:tcPr>
          <w:p>
            <w:pPr>
              <w:rPr>
                <w:rFonts w:ascii="OfficinaSansBookC" w:hAnsi="OfficinaSansBookC"/>
                <w:b/>
                <w:bCs/>
                <w:sz w:val="36"/>
                <w:szCs w:val="36"/>
              </w:rPr>
            </w:pPr>
            <w:r>
              <w:rPr>
                <w:rFonts w:ascii="OfficinaSansBookC" w:hAnsi="OfficinaSansBookC"/>
                <w:b/>
                <w:bCs/>
                <w:sz w:val="36"/>
                <w:szCs w:val="36"/>
              </w:rPr>
            </w:r>
            <w:r/>
          </w:p>
        </w:tc>
      </w:tr>
    </w:tbl>
    <w:p>
      <w:pPr>
        <w:rPr>
          <w:rFonts w:ascii="OfficinaSansBookC" w:hAnsi="OfficinaSansBookC"/>
          <w:b/>
          <w:bCs/>
          <w:sz w:val="36"/>
          <w:szCs w:val="36"/>
        </w:rPr>
      </w:pPr>
      <w:r>
        <w:rPr>
          <w:rFonts w:ascii="OfficinaSansBookC" w:hAnsi="OfficinaSansBookC"/>
          <w:b/>
          <w:bCs/>
          <w:sz w:val="36"/>
          <w:szCs w:val="36"/>
        </w:rPr>
      </w:r>
      <w:r/>
    </w:p>
    <w:p>
      <w:pPr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</w:r>
      <w:r/>
    </w:p>
    <w:p>
      <w:pPr>
        <w:ind w:firstLine="567"/>
        <w:jc w:val="both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Оцените сопровождение процедуры внедрения со стороны Центра методического сопровождения по 10-ти балльной шкале_______________.</w:t>
      </w:r>
      <w:r/>
    </w:p>
    <w:p>
      <w:pPr>
        <w:ind w:firstLine="567"/>
        <w:jc w:val="both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Ваши рекомендации по проведению процедуры внедрения </w:t>
      </w:r>
      <w:r/>
    </w:p>
    <w:p>
      <w:pPr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</w:r>
      <w:r/>
    </w:p>
    <w:p>
      <w:pPr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ФИО_________________________</w:t>
      </w:r>
      <w:r>
        <w:rPr>
          <w:rFonts w:ascii="OfficinaSansBookC" w:hAnsi="OfficinaSansBookC"/>
          <w:b/>
          <w:bCs/>
          <w:sz w:val="28"/>
          <w:szCs w:val="28"/>
        </w:rPr>
        <w:t xml:space="preserve">_____________</w:t>
      </w:r>
      <w:r>
        <w:rPr>
          <w:rFonts w:ascii="OfficinaSansBookC" w:hAnsi="OfficinaSansBookC"/>
          <w:b/>
          <w:bCs/>
          <w:sz w:val="28"/>
          <w:szCs w:val="28"/>
        </w:rPr>
        <w:t xml:space="preserve">_______________________</w:t>
      </w:r>
      <w:r/>
    </w:p>
    <w:p>
      <w:pPr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Должность ________________________________</w:t>
      </w:r>
      <w:r>
        <w:rPr>
          <w:rFonts w:ascii="OfficinaSansBookC" w:hAnsi="OfficinaSansBookC"/>
          <w:b/>
          <w:bCs/>
          <w:sz w:val="28"/>
          <w:szCs w:val="28"/>
        </w:rPr>
        <w:t xml:space="preserve">_____________</w:t>
      </w:r>
      <w:r>
        <w:rPr>
          <w:rFonts w:ascii="OfficinaSansBookC" w:hAnsi="OfficinaSansBookC"/>
          <w:b/>
          <w:bCs/>
          <w:sz w:val="28"/>
          <w:szCs w:val="28"/>
        </w:rPr>
        <w:t xml:space="preserve">__________</w:t>
      </w:r>
      <w:r/>
    </w:p>
    <w:p>
      <w:pPr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Дата заполнения _____________________________________</w:t>
      </w:r>
      <w:r>
        <w:rPr>
          <w:rFonts w:ascii="OfficinaSansBookC" w:hAnsi="OfficinaSansBookC"/>
          <w:b/>
          <w:bCs/>
          <w:sz w:val="28"/>
          <w:szCs w:val="28"/>
        </w:rPr>
        <w:t xml:space="preserve">_____________</w:t>
      </w:r>
      <w:r/>
    </w:p>
    <w:p>
      <w:pPr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МП</w:t>
      </w:r>
      <w:r/>
    </w:p>
    <w:p>
      <w:pPr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</w:r>
      <w:r/>
    </w:p>
    <w:p>
      <w:pPr>
        <w:spacing w:line="360" w:lineRule="auto"/>
        <w:rPr>
          <w:rFonts w:ascii="OfficinaSansBookC" w:hAnsi="OfficinaSansBookC"/>
          <w:b/>
          <w:bCs/>
          <w:sz w:val="36"/>
          <w:szCs w:val="36"/>
        </w:rPr>
      </w:pPr>
      <w:r>
        <w:rPr>
          <w:rFonts w:ascii="OfficinaSansBookC" w:hAnsi="OfficinaSansBookC"/>
          <w:b/>
          <w:bCs/>
          <w:sz w:val="36"/>
          <w:szCs w:val="36"/>
        </w:rPr>
      </w:r>
      <w:r/>
    </w:p>
    <w:p>
      <w:pPr>
        <w:jc w:val="right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</w:r>
      <w:r/>
    </w:p>
    <w:p>
      <w:pPr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К отчету региональных операторов прикладываются отчеты ФПП</w:t>
      </w:r>
      <w:bookmarkEnd w:id="27"/>
      <w:r/>
      <w:bookmarkEnd w:id="28"/>
      <w:r/>
      <w:bookmarkEnd w:id="29"/>
      <w:r/>
      <w:r/>
    </w:p>
    <w:sectPr>
      <w:footnotePr/>
      <w:endnotePr/>
      <w:type w:val="nextPage"/>
      <w:pgSz w:w="11910" w:h="16840" w:orient="portrait"/>
      <w:pgMar w:top="1038" w:right="851" w:bottom="1134" w:left="1599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5040102010807070707"/>
  </w:font>
  <w:font w:name="officinasansextrabolditc-reg">
    <w:panose1 w:val="05040102010807070707"/>
  </w:font>
  <w:font w:name="Calibri">
    <w:panose1 w:val="020F05020202040302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409020205020404"/>
  </w:font>
  <w:font w:name="Times New Roman">
    <w:panose1 w:val="02020603050405020304"/>
  </w:font>
  <w:font w:name="officinasansbookc">
    <w:panose1 w:val="05040102010807070707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28643917"/>
      <w:docPartObj>
        <w:docPartGallery w:val="Page Numbers (Bottom of Page)"/>
        <w:docPartUnique w:val="true"/>
      </w:docPartObj>
      <w:rPr/>
    </w:sdtPr>
    <w:sdtContent>
      <w:p>
        <w:pPr>
          <w:pStyle w:val="93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58</w:t>
        </w:r>
        <w:r>
          <w:fldChar w:fldCharType="end"/>
        </w:r>
        <w:r/>
      </w:p>
    </w:sdtContent>
  </w:sdt>
  <w:p>
    <w:pPr>
      <w:pStyle w:val="9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 w:cs="Calibri"/>
        <w:color w:val="000000" w:themeColor="dark1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3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 w:cstheme="minorBidi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965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977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97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33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33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697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02" w:hanging="708"/>
      </w:pPr>
      <w:rPr>
        <w:rFonts w:hint="default" w:ascii="Symbol" w:hAnsi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2"/>
      <w:numFmt w:val="decimal"/>
      <w:isLgl w:val="false"/>
      <w:suff w:val="tab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/>
      <w:suff w:val="tab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67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  <w:b/>
        <w:color w:val="000000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</w:pPr>
      <w:rPr>
        <w:rFonts w:hint="default"/>
        <w:b/>
        <w:color w:val="000000"/>
        <w:sz w:val="28"/>
      </w:rPr>
    </w:lvl>
  </w:abstractNum>
  <w:abstractNum w:abstractNumId="24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668" w:hanging="5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8" w:hanging="5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7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15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1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0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9" w:hanging="567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9" w:hanging="360"/>
      </w:pPr>
      <w:rPr>
        <w:rFonts w:hint="default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29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1"/>
  </w:num>
  <w:num w:numId="2">
    <w:abstractNumId w:val="11"/>
  </w:num>
  <w:num w:numId="3">
    <w:abstractNumId w:val="19"/>
  </w:num>
  <w:num w:numId="4">
    <w:abstractNumId w:val="25"/>
  </w:num>
  <w:num w:numId="5">
    <w:abstractNumId w:val="15"/>
  </w:num>
  <w:num w:numId="6">
    <w:abstractNumId w:val="34"/>
  </w:num>
  <w:num w:numId="7">
    <w:abstractNumId w:val="28"/>
  </w:num>
  <w:num w:numId="8">
    <w:abstractNumId w:val="9"/>
  </w:num>
  <w:num w:numId="9">
    <w:abstractNumId w:val="33"/>
  </w:num>
  <w:num w:numId="10">
    <w:abstractNumId w:val="14"/>
  </w:num>
  <w:num w:numId="11">
    <w:abstractNumId w:val="18"/>
  </w:num>
  <w:num w:numId="12">
    <w:abstractNumId w:val="2"/>
  </w:num>
  <w:num w:numId="13">
    <w:abstractNumId w:val="10"/>
  </w:num>
  <w:num w:numId="14">
    <w:abstractNumId w:val="0"/>
  </w:num>
  <w:num w:numId="15">
    <w:abstractNumId w:val="27"/>
  </w:num>
  <w:num w:numId="16">
    <w:abstractNumId w:val="3"/>
  </w:num>
  <w:num w:numId="17">
    <w:abstractNumId w:val="12"/>
  </w:num>
  <w:num w:numId="18">
    <w:abstractNumId w:val="1"/>
  </w:num>
  <w:num w:numId="19">
    <w:abstractNumId w:val="13"/>
  </w:num>
  <w:num w:numId="20">
    <w:abstractNumId w:val="6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1">
    <w:abstractNumId w:val="6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2">
    <w:abstractNumId w:val="23"/>
  </w:num>
  <w:num w:numId="23">
    <w:abstractNumId w:val="4"/>
  </w:num>
  <w:num w:numId="24">
    <w:abstractNumId w:val="32"/>
  </w:num>
  <w:num w:numId="25">
    <w:abstractNumId w:val="22"/>
  </w:num>
  <w:num w:numId="26">
    <w:abstractNumId w:val="35"/>
  </w:num>
  <w:num w:numId="27">
    <w:abstractNumId w:val="16"/>
  </w:num>
  <w:num w:numId="28">
    <w:abstractNumId w:val="5"/>
  </w:num>
  <w:num w:numId="29">
    <w:abstractNumId w:val="7"/>
  </w:num>
  <w:num w:numId="30">
    <w:abstractNumId w:val="30"/>
  </w:num>
  <w:num w:numId="31">
    <w:abstractNumId w:val="8"/>
  </w:num>
  <w:num w:numId="32">
    <w:abstractNumId w:val="20"/>
  </w:num>
  <w:num w:numId="33">
    <w:abstractNumId w:val="29"/>
  </w:num>
  <w:num w:numId="34">
    <w:abstractNumId w:val="24"/>
  </w:num>
  <w:num w:numId="35">
    <w:abstractNumId w:val="21"/>
  </w:num>
  <w:num w:numId="36">
    <w:abstractNumId w:val="1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Heading 1 Char"/>
    <w:basedOn w:val="903"/>
    <w:link w:val="902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1"/>
    <w:next w:val="901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basedOn w:val="903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1"/>
    <w:next w:val="901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basedOn w:val="903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1"/>
    <w:next w:val="901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basedOn w:val="903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1"/>
    <w:next w:val="901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basedOn w:val="90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1"/>
    <w:next w:val="901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basedOn w:val="903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1"/>
    <w:next w:val="901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basedOn w:val="903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1"/>
    <w:next w:val="901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basedOn w:val="903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1"/>
    <w:next w:val="901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basedOn w:val="903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No Spacing"/>
    <w:uiPriority w:val="1"/>
    <w:qFormat/>
    <w:pPr>
      <w:spacing w:before="0" w:after="0" w:line="240" w:lineRule="auto"/>
    </w:pPr>
  </w:style>
  <w:style w:type="paragraph" w:styleId="749">
    <w:name w:val="Title"/>
    <w:basedOn w:val="901"/>
    <w:next w:val="901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>
    <w:name w:val="Title Char"/>
    <w:basedOn w:val="903"/>
    <w:link w:val="749"/>
    <w:uiPriority w:val="10"/>
    <w:rPr>
      <w:sz w:val="48"/>
      <w:szCs w:val="48"/>
    </w:rPr>
  </w:style>
  <w:style w:type="paragraph" w:styleId="751">
    <w:name w:val="Subtitle"/>
    <w:basedOn w:val="901"/>
    <w:next w:val="901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>
    <w:name w:val="Subtitle Char"/>
    <w:basedOn w:val="903"/>
    <w:link w:val="751"/>
    <w:uiPriority w:val="11"/>
    <w:rPr>
      <w:sz w:val="24"/>
      <w:szCs w:val="24"/>
    </w:rPr>
  </w:style>
  <w:style w:type="paragraph" w:styleId="753">
    <w:name w:val="Quote"/>
    <w:basedOn w:val="901"/>
    <w:next w:val="901"/>
    <w:link w:val="754"/>
    <w:uiPriority w:val="29"/>
    <w:qFormat/>
    <w:pPr>
      <w:ind w:left="720" w:right="720"/>
    </w:pPr>
    <w:rPr>
      <w:i/>
    </w:rPr>
  </w:style>
  <w:style w:type="character" w:styleId="754">
    <w:name w:val="Quote Char"/>
    <w:link w:val="753"/>
    <w:uiPriority w:val="29"/>
    <w:rPr>
      <w:i/>
    </w:rPr>
  </w:style>
  <w:style w:type="paragraph" w:styleId="755">
    <w:name w:val="Intense Quote"/>
    <w:basedOn w:val="901"/>
    <w:next w:val="901"/>
    <w:link w:val="7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>
    <w:name w:val="Intense Quote Char"/>
    <w:link w:val="755"/>
    <w:uiPriority w:val="30"/>
    <w:rPr>
      <w:i/>
    </w:rPr>
  </w:style>
  <w:style w:type="character" w:styleId="757">
    <w:name w:val="Header Char"/>
    <w:basedOn w:val="903"/>
    <w:link w:val="928"/>
    <w:uiPriority w:val="99"/>
  </w:style>
  <w:style w:type="character" w:styleId="758">
    <w:name w:val="Footer Char"/>
    <w:basedOn w:val="903"/>
    <w:link w:val="930"/>
    <w:uiPriority w:val="99"/>
  </w:style>
  <w:style w:type="paragraph" w:styleId="759">
    <w:name w:val="Caption"/>
    <w:basedOn w:val="901"/>
    <w:next w:val="9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>
    <w:name w:val="Caption Char"/>
    <w:basedOn w:val="759"/>
    <w:link w:val="930"/>
    <w:uiPriority w:val="99"/>
  </w:style>
  <w:style w:type="table" w:styleId="761">
    <w:name w:val="Table Grid Light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6">
    <w:name w:val="footnote text"/>
    <w:basedOn w:val="901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>
    <w:name w:val="Footnote Text Char"/>
    <w:link w:val="886"/>
    <w:uiPriority w:val="99"/>
    <w:rPr>
      <w:sz w:val="18"/>
    </w:rPr>
  </w:style>
  <w:style w:type="character" w:styleId="888">
    <w:name w:val="footnote reference"/>
    <w:basedOn w:val="903"/>
    <w:uiPriority w:val="99"/>
    <w:unhideWhenUsed/>
    <w:rPr>
      <w:vertAlign w:val="superscript"/>
    </w:rPr>
  </w:style>
  <w:style w:type="paragraph" w:styleId="889">
    <w:name w:val="endnote text"/>
    <w:basedOn w:val="901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basedOn w:val="903"/>
    <w:uiPriority w:val="99"/>
    <w:semiHidden/>
    <w:unhideWhenUsed/>
    <w:rPr>
      <w:vertAlign w:val="superscript"/>
    </w:rPr>
  </w:style>
  <w:style w:type="paragraph" w:styleId="892">
    <w:name w:val="toc 2"/>
    <w:basedOn w:val="901"/>
    <w:next w:val="901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1"/>
    <w:next w:val="901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1"/>
    <w:next w:val="901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1"/>
    <w:next w:val="901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1"/>
    <w:next w:val="901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1"/>
    <w:next w:val="901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1"/>
    <w:next w:val="901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1"/>
    <w:next w:val="901"/>
    <w:uiPriority w:val="39"/>
    <w:unhideWhenUsed/>
    <w:pPr>
      <w:ind w:left="2268" w:right="0" w:firstLine="0"/>
      <w:spacing w:after="57"/>
    </w:pPr>
  </w:style>
  <w:style w:type="paragraph" w:styleId="900">
    <w:name w:val="table of figures"/>
    <w:basedOn w:val="901"/>
    <w:next w:val="901"/>
    <w:uiPriority w:val="99"/>
    <w:unhideWhenUsed/>
    <w:pPr>
      <w:spacing w:after="0" w:afterAutospacing="0"/>
    </w:pPr>
  </w:style>
  <w:style w:type="paragraph" w:styleId="901" w:default="1">
    <w:name w:val="Normal"/>
    <w:qFormat/>
    <w:pPr>
      <w:widowControl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902">
    <w:name w:val="Heading 1"/>
    <w:basedOn w:val="901"/>
    <w:uiPriority w:val="9"/>
    <w:qFormat/>
    <w:pPr>
      <w:ind w:left="810"/>
      <w:jc w:val="both"/>
      <w:outlineLvl w:val="0"/>
    </w:pPr>
    <w:rPr>
      <w:b/>
      <w:bCs/>
    </w:rPr>
  </w:style>
  <w:style w:type="character" w:styleId="903" w:default="1">
    <w:name w:val="Default Paragraph Font"/>
    <w:uiPriority w:val="1"/>
    <w:semiHidden/>
    <w:unhideWhenUsed/>
  </w:style>
  <w:style w:type="table" w:styleId="9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5" w:default="1">
    <w:name w:val="No List"/>
    <w:uiPriority w:val="99"/>
    <w:semiHidden/>
    <w:unhideWhenUsed/>
  </w:style>
  <w:style w:type="table" w:styleId="90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07">
    <w:name w:val="Body Text"/>
    <w:basedOn w:val="901"/>
    <w:uiPriority w:val="1"/>
    <w:qFormat/>
    <w:pPr>
      <w:ind w:left="102" w:firstLine="707"/>
      <w:jc w:val="both"/>
    </w:pPr>
  </w:style>
  <w:style w:type="paragraph" w:styleId="908">
    <w:name w:val="List Paragraph"/>
    <w:basedOn w:val="901"/>
    <w:link w:val="910"/>
    <w:uiPriority w:val="34"/>
    <w:qFormat/>
    <w:pPr>
      <w:ind w:left="102" w:firstLine="707"/>
      <w:jc w:val="both"/>
    </w:pPr>
  </w:style>
  <w:style w:type="paragraph" w:styleId="909" w:customStyle="1">
    <w:name w:val="Table Paragraph"/>
    <w:basedOn w:val="901"/>
    <w:uiPriority w:val="1"/>
    <w:qFormat/>
  </w:style>
  <w:style w:type="character" w:styleId="910" w:customStyle="1">
    <w:name w:val="Абзац списка Знак"/>
    <w:link w:val="908"/>
    <w:uiPriority w:val="34"/>
    <w:qFormat/>
    <w:rPr>
      <w:rFonts w:ascii="Times New Roman" w:hAnsi="Times New Roman" w:eastAsia="Times New Roman" w:cs="Times New Roman"/>
      <w:lang w:val="ru-RU"/>
    </w:rPr>
  </w:style>
  <w:style w:type="paragraph" w:styleId="911">
    <w:name w:val="annotation text"/>
    <w:basedOn w:val="901"/>
    <w:link w:val="912"/>
    <w:uiPriority w:val="99"/>
    <w:unhideWhenUsed/>
    <w:pPr>
      <w:spacing w:after="160"/>
    </w:pPr>
    <w:rPr>
      <w:rFonts w:asciiTheme="minorHAnsi" w:hAnsiTheme="minorHAnsi" w:eastAsiaTheme="minorHAnsi" w:cstheme="minorBidi"/>
      <w:sz w:val="20"/>
      <w:szCs w:val="20"/>
    </w:rPr>
  </w:style>
  <w:style w:type="character" w:styleId="912" w:customStyle="1">
    <w:name w:val="Текст примечания Знак"/>
    <w:basedOn w:val="903"/>
    <w:link w:val="911"/>
    <w:uiPriority w:val="99"/>
    <w:rPr>
      <w:sz w:val="20"/>
      <w:szCs w:val="20"/>
      <w:lang w:val="ru-RU"/>
    </w:rPr>
  </w:style>
  <w:style w:type="table" w:styleId="913">
    <w:name w:val="Table Grid"/>
    <w:basedOn w:val="904"/>
    <w:uiPriority w:val="39"/>
    <w:qFormat/>
    <w:pPr>
      <w:widowControl/>
    </w:pPr>
    <w:rPr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4">
    <w:name w:val="annotation reference"/>
    <w:basedOn w:val="903"/>
    <w:uiPriority w:val="99"/>
    <w:semiHidden/>
    <w:unhideWhenUsed/>
    <w:rPr>
      <w:sz w:val="16"/>
      <w:szCs w:val="16"/>
    </w:rPr>
  </w:style>
  <w:style w:type="character" w:styleId="915">
    <w:name w:val="Hyperlink"/>
    <w:basedOn w:val="903"/>
    <w:uiPriority w:val="99"/>
    <w:unhideWhenUsed/>
    <w:rPr>
      <w:color w:val="0000ff" w:themeColor="hyperlink"/>
      <w:u w:val="single"/>
    </w:rPr>
  </w:style>
  <w:style w:type="character" w:styleId="916" w:customStyle="1">
    <w:name w:val="Неразрешенное упоминание1"/>
    <w:basedOn w:val="903"/>
    <w:uiPriority w:val="99"/>
    <w:semiHidden/>
    <w:unhideWhenUsed/>
    <w:rPr>
      <w:color w:val="605e5c"/>
      <w:shd w:val="clear" w:color="auto" w:fill="e1dfdd"/>
    </w:rPr>
  </w:style>
  <w:style w:type="paragraph" w:styleId="917">
    <w:name w:val="Plain Text"/>
    <w:basedOn w:val="901"/>
    <w:link w:val="918"/>
    <w:uiPriority w:val="99"/>
    <w:rPr>
      <w:rFonts w:ascii="Courier New" w:hAnsi="Courier New"/>
      <w:sz w:val="20"/>
      <w:szCs w:val="20"/>
    </w:rPr>
  </w:style>
  <w:style w:type="character" w:styleId="918" w:customStyle="1">
    <w:name w:val="Текст Знак"/>
    <w:basedOn w:val="903"/>
    <w:link w:val="917"/>
    <w:uiPriority w:val="99"/>
    <w:rPr>
      <w:rFonts w:ascii="Courier New" w:hAnsi="Courier New" w:eastAsia="Times New Roman" w:cs="Times New Roman"/>
      <w:sz w:val="20"/>
      <w:szCs w:val="20"/>
      <w:lang w:val="ru-RU" w:eastAsia="ru-RU"/>
    </w:rPr>
  </w:style>
  <w:style w:type="paragraph" w:styleId="919">
    <w:name w:val="annotation subject"/>
    <w:basedOn w:val="911"/>
    <w:next w:val="911"/>
    <w:link w:val="920"/>
    <w:uiPriority w:val="99"/>
    <w:semiHidden/>
    <w:unhideWhenUsed/>
    <w:pPr>
      <w:spacing w:after="0"/>
      <w:widowControl w:val="off"/>
    </w:pPr>
    <w:rPr>
      <w:rFonts w:ascii="Times New Roman" w:hAnsi="Times New Roman" w:eastAsia="Times New Roman" w:cs="Times New Roman"/>
      <w:b/>
      <w:bCs/>
    </w:rPr>
  </w:style>
  <w:style w:type="character" w:styleId="920" w:customStyle="1">
    <w:name w:val="Тема примечания Знак"/>
    <w:basedOn w:val="912"/>
    <w:link w:val="91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paragraph" w:styleId="921">
    <w:name w:val="Balloon Text"/>
    <w:basedOn w:val="901"/>
    <w:link w:val="92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22" w:customStyle="1">
    <w:name w:val="Текст выноски Знак"/>
    <w:basedOn w:val="903"/>
    <w:link w:val="921"/>
    <w:uiPriority w:val="99"/>
    <w:semiHidden/>
    <w:rPr>
      <w:rFonts w:ascii="Segoe UI" w:hAnsi="Segoe UI" w:eastAsia="Times New Roman" w:cs="Segoe UI"/>
      <w:sz w:val="18"/>
      <w:szCs w:val="18"/>
      <w:lang w:val="ru-RU"/>
    </w:rPr>
  </w:style>
  <w:style w:type="paragraph" w:styleId="923" w:customStyle="1">
    <w:name w:val="Default"/>
    <w:pPr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/>
    </w:rPr>
  </w:style>
  <w:style w:type="paragraph" w:styleId="924">
    <w:name w:val="Normal (Web)"/>
    <w:basedOn w:val="901"/>
    <w:uiPriority w:val="99"/>
    <w:semiHidden/>
    <w:unhideWhenUsed/>
    <w:pPr>
      <w:spacing w:before="100" w:beforeAutospacing="1" w:after="100" w:afterAutospacing="1"/>
    </w:pPr>
  </w:style>
  <w:style w:type="character" w:styleId="925" w:customStyle="1">
    <w:name w:val="Неразрешенное упоминание2"/>
    <w:basedOn w:val="903"/>
    <w:uiPriority w:val="99"/>
    <w:semiHidden/>
    <w:unhideWhenUsed/>
    <w:rPr>
      <w:color w:val="605e5c"/>
      <w:shd w:val="clear" w:color="auto" w:fill="e1dfdd"/>
    </w:rPr>
  </w:style>
  <w:style w:type="paragraph" w:styleId="926">
    <w:name w:val="TOC Heading"/>
    <w:basedOn w:val="902"/>
    <w:next w:val="901"/>
    <w:uiPriority w:val="39"/>
    <w:unhideWhenUsed/>
    <w:qFormat/>
    <w:pPr>
      <w:ind w:left="0"/>
      <w:jc w:val="left"/>
      <w:keepLines/>
      <w:keepNext/>
      <w:spacing w:before="240" w:line="259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927">
    <w:name w:val="toc 1"/>
    <w:basedOn w:val="901"/>
    <w:next w:val="901"/>
    <w:uiPriority w:val="39"/>
    <w:unhideWhenUsed/>
    <w:pPr>
      <w:ind w:right="-281"/>
      <w:jc w:val="both"/>
      <w:spacing w:line="360" w:lineRule="auto"/>
      <w:tabs>
        <w:tab w:val="left" w:pos="440" w:leader="none"/>
        <w:tab w:val="right" w:pos="9356" w:leader="dot"/>
      </w:tabs>
    </w:pPr>
  </w:style>
  <w:style w:type="paragraph" w:styleId="928">
    <w:name w:val="Header"/>
    <w:basedOn w:val="901"/>
    <w:link w:val="9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9" w:customStyle="1">
    <w:name w:val="Верхний колонтитул Знак"/>
    <w:basedOn w:val="903"/>
    <w:link w:val="928"/>
    <w:uiPriority w:val="99"/>
    <w:rPr>
      <w:rFonts w:ascii="Times New Roman" w:hAnsi="Times New Roman" w:eastAsia="Times New Roman" w:cs="Times New Roman"/>
      <w:lang w:val="ru-RU"/>
    </w:rPr>
  </w:style>
  <w:style w:type="paragraph" w:styleId="930">
    <w:name w:val="Footer"/>
    <w:basedOn w:val="901"/>
    <w:link w:val="93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1" w:customStyle="1">
    <w:name w:val="Нижний колонтитул Знак"/>
    <w:basedOn w:val="903"/>
    <w:link w:val="930"/>
    <w:uiPriority w:val="99"/>
    <w:rPr>
      <w:rFonts w:ascii="Times New Roman" w:hAnsi="Times New Roman" w:eastAsia="Times New Roman" w:cs="Times New Roman"/>
      <w:lang w:val="ru-RU"/>
    </w:rPr>
  </w:style>
  <w:style w:type="character" w:styleId="932" w:customStyle="1">
    <w:name w:val="Неразрешенное упоминание3"/>
    <w:basedOn w:val="903"/>
    <w:uiPriority w:val="99"/>
    <w:semiHidden/>
    <w:unhideWhenUsed/>
    <w:rPr>
      <w:color w:val="605e5c"/>
      <w:shd w:val="clear" w:color="auto" w:fill="e1dfdd"/>
    </w:rPr>
  </w:style>
  <w:style w:type="character" w:styleId="933" w:customStyle="1">
    <w:name w:val="markedcontent"/>
    <w:basedOn w:val="903"/>
  </w:style>
  <w:style w:type="character" w:styleId="934" w:customStyle="1">
    <w:name w:val="Неразрешенное упоминание4"/>
    <w:basedOn w:val="903"/>
    <w:uiPriority w:val="99"/>
    <w:semiHidden/>
    <w:unhideWhenUsed/>
    <w:rPr>
      <w:color w:val="605e5c"/>
      <w:shd w:val="clear" w:color="auto" w:fill="e1dfdd"/>
    </w:rPr>
  </w:style>
  <w:style w:type="character" w:styleId="935">
    <w:name w:val="FollowedHyperlink"/>
    <w:basedOn w:val="903"/>
    <w:uiPriority w:val="99"/>
    <w:semiHidden/>
    <w:unhideWhenUsed/>
    <w:rPr>
      <w:color w:val="800080" w:themeColor="followedHyperlink"/>
      <w:u w:val="single"/>
    </w:rPr>
  </w:style>
  <w:style w:type="character" w:styleId="936" w:customStyle="1">
    <w:name w:val="c25"/>
    <w:basedOn w:val="903"/>
  </w:style>
  <w:style w:type="character" w:styleId="937" w:customStyle="1">
    <w:name w:val="Неразрешенное упоминание5"/>
    <w:basedOn w:val="903"/>
    <w:uiPriority w:val="99"/>
    <w:semiHidden/>
    <w:unhideWhenUsed/>
    <w:rPr>
      <w:color w:val="605e5c"/>
      <w:shd w:val="clear" w:color="auto" w:fill="e1dfdd"/>
    </w:rPr>
  </w:style>
  <w:style w:type="character" w:styleId="938">
    <w:name w:val="Unresolved Mention"/>
    <w:basedOn w:val="90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s://disk.yandex.ru/d/q-iWFGI3IBvkJA" TargetMode="External"/><Relationship Id="rId13" Type="http://schemas.openxmlformats.org/officeDocument/2006/relationships/hyperlink" Target="https://disk.yandex.ru/d/q-iWFGI3IBvkJA" TargetMode="External"/><Relationship Id="rId14" Type="http://schemas.openxmlformats.org/officeDocument/2006/relationships/hyperlink" Target="mailto:expert@gosspo.ru" TargetMode="External"/><Relationship Id="rId15" Type="http://schemas.openxmlformats.org/officeDocument/2006/relationships/hyperlink" Target="https://vk.com/cmsspo" TargetMode="External"/><Relationship Id="rId16" Type="http://schemas.openxmlformats.org/officeDocument/2006/relationships/hyperlink" Target="mailto:expert@gosspo.ru" TargetMode="External"/><Relationship Id="rId17" Type="http://schemas.openxmlformats.org/officeDocument/2006/relationships/hyperlink" Target="mailto:fip@gosspo.ru" TargetMode="External"/><Relationship Id="rId18" Type="http://schemas.openxmlformats.org/officeDocument/2006/relationships/image" Target="media/image2.png"/><Relationship Id="rId19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D763-FF9B-4968-A3F9-66A83425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Метелкина</dc:creator>
  <cp:lastModifiedBy>Апробация и внедрение Экспертиза</cp:lastModifiedBy>
  <cp:revision>7</cp:revision>
  <dcterms:created xsi:type="dcterms:W3CDTF">2022-09-21T17:44:00Z</dcterms:created>
  <dcterms:modified xsi:type="dcterms:W3CDTF">2022-11-16T07:28:54Z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