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A6" w:rsidRDefault="005012A6" w:rsidP="005012A6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847B73">
        <w:rPr>
          <w:rFonts w:ascii="Times New Roman" w:hAnsi="Times New Roman" w:cs="Times New Roman"/>
          <w:i/>
          <w:sz w:val="28"/>
          <w:szCs w:val="28"/>
        </w:rPr>
        <w:t xml:space="preserve">осударственное бюджетное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профессиональное </w:t>
      </w:r>
    </w:p>
    <w:p w:rsidR="005012A6" w:rsidRPr="00CA781A" w:rsidRDefault="005012A6" w:rsidP="005012A6">
      <w:pPr>
        <w:pStyle w:val="a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7B73">
        <w:rPr>
          <w:rFonts w:ascii="Times New Roman" w:hAnsi="Times New Roman" w:cs="Times New Roman"/>
          <w:i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Иркутской области</w:t>
      </w:r>
    </w:p>
    <w:p w:rsidR="005012A6" w:rsidRPr="00847B73" w:rsidRDefault="005012A6" w:rsidP="005012A6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7B73">
        <w:rPr>
          <w:rFonts w:ascii="Times New Roman" w:hAnsi="Times New Roman" w:cs="Times New Roman"/>
          <w:i/>
          <w:sz w:val="28"/>
          <w:szCs w:val="28"/>
        </w:rPr>
        <w:t>«Боханский педагогический колледж им. Д. Банзарова»</w:t>
      </w:r>
    </w:p>
    <w:p w:rsidR="005012A6" w:rsidRPr="00847B73" w:rsidRDefault="00F46A9A" w:rsidP="002C4122">
      <w:pPr>
        <w:ind w:left="-567" w:firstLine="567"/>
        <w:rPr>
          <w:i/>
          <w:sz w:val="28"/>
          <w:szCs w:val="28"/>
        </w:rPr>
      </w:pPr>
      <w:r w:rsidRPr="00F46A9A">
        <w:rPr>
          <w:noProof/>
        </w:rPr>
        <w:pict>
          <v:line id="Прямая соединительная линия 1" o:spid="_x0000_s1026" style="position:absolute;left:0;text-align:left;z-index:251659264;visibility:visible" from="0,7.8pt" to="51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IwVAIAAGQEAAAOAAAAZHJzL2Uyb0RvYy54bWysVM2O0zAQviPxDlbubZLdtn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" strokeweight="3pt">
            <v:stroke linestyle="thinThin"/>
          </v:line>
        </w:pic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30C1" w:rsidTr="00CD2F74">
        <w:tc>
          <w:tcPr>
            <w:tcW w:w="4785" w:type="dxa"/>
          </w:tcPr>
          <w:p w:rsidR="006830C1" w:rsidRDefault="006830C1" w:rsidP="006830C1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:rsidR="006830C1" w:rsidRPr="006830C1" w:rsidRDefault="002C4122" w:rsidP="006830C1">
            <w:pPr>
              <w:spacing w:line="276" w:lineRule="auto"/>
              <w:jc w:val="lef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Рассмотрено на заседании </w:t>
            </w:r>
            <w:r w:rsidR="006830C1" w:rsidRPr="006830C1">
              <w:rPr>
                <w:sz w:val="28"/>
                <w:szCs w:val="28"/>
              </w:rPr>
              <w:t>методического совета</w:t>
            </w:r>
          </w:p>
          <w:p w:rsidR="006830C1" w:rsidRPr="006830C1" w:rsidRDefault="002C4122" w:rsidP="006830C1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№3</w:t>
            </w:r>
          </w:p>
          <w:p w:rsidR="006830C1" w:rsidRPr="006830C1" w:rsidRDefault="00D82631" w:rsidP="006830C1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«21</w:t>
            </w:r>
            <w:r w:rsidR="002C4122">
              <w:rPr>
                <w:sz w:val="28"/>
                <w:szCs w:val="28"/>
              </w:rPr>
              <w:t xml:space="preserve">»декабря </w:t>
            </w:r>
            <w:r w:rsidR="006830C1" w:rsidRPr="006830C1">
              <w:rPr>
                <w:sz w:val="28"/>
                <w:szCs w:val="28"/>
              </w:rPr>
              <w:t>2018 г.</w:t>
            </w:r>
          </w:p>
          <w:p w:rsidR="006830C1" w:rsidRDefault="006830C1" w:rsidP="006830C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C4122" w:rsidRDefault="006830C1" w:rsidP="006830C1">
            <w:pPr>
              <w:pStyle w:val="a9"/>
              <w:jc w:val="right"/>
            </w:pPr>
            <w:r w:rsidRPr="00847B73">
              <w:rPr>
                <w:sz w:val="28"/>
                <w:szCs w:val="28"/>
              </w:rPr>
              <w:t xml:space="preserve">                          </w:t>
            </w:r>
            <w:r>
              <w:t xml:space="preserve">                                                                                    </w:t>
            </w:r>
          </w:p>
          <w:p w:rsidR="002C4122" w:rsidRDefault="002C4122" w:rsidP="006830C1">
            <w:pPr>
              <w:pStyle w:val="a9"/>
              <w:jc w:val="right"/>
            </w:pPr>
          </w:p>
          <w:p w:rsidR="006830C1" w:rsidRPr="006830C1" w:rsidRDefault="002C4122" w:rsidP="002C4122">
            <w:pPr>
              <w:pStyle w:val="a9"/>
              <w:rPr>
                <w:sz w:val="28"/>
                <w:szCs w:val="28"/>
              </w:rPr>
            </w:pPr>
            <w:r>
              <w:t xml:space="preserve">                             </w:t>
            </w:r>
            <w:r w:rsidR="006830C1" w:rsidRPr="006830C1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                                                          </w:t>
            </w:r>
          </w:p>
          <w:p w:rsidR="006830C1" w:rsidRPr="006830C1" w:rsidRDefault="006830C1" w:rsidP="006830C1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0C1">
              <w:rPr>
                <w:rFonts w:ascii="Times New Roman" w:hAnsi="Times New Roman"/>
                <w:sz w:val="28"/>
                <w:szCs w:val="28"/>
              </w:rPr>
              <w:t>Приказом ГБПОУ ИО БПК</w:t>
            </w:r>
            <w:r w:rsidRPr="006830C1">
              <w:rPr>
                <w:sz w:val="28"/>
                <w:szCs w:val="28"/>
              </w:rPr>
              <w:t xml:space="preserve">                  </w:t>
            </w:r>
          </w:p>
          <w:p w:rsidR="006830C1" w:rsidRPr="006830C1" w:rsidRDefault="002C4122" w:rsidP="002C412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0C1" w:rsidRPr="006830C1">
              <w:rPr>
                <w:rFonts w:ascii="Times New Roman" w:hAnsi="Times New Roman"/>
                <w:sz w:val="28"/>
                <w:szCs w:val="28"/>
              </w:rPr>
              <w:t>им. Д. Банзарова</w:t>
            </w:r>
          </w:p>
          <w:p w:rsidR="006830C1" w:rsidRPr="006830C1" w:rsidRDefault="002C4122" w:rsidP="002C412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</w:t>
            </w:r>
            <w:r w:rsidR="006830C1" w:rsidRPr="006830C1">
              <w:rPr>
                <w:rFonts w:ascii="Times New Roman" w:hAnsi="Times New Roman"/>
                <w:sz w:val="28"/>
                <w:szCs w:val="28"/>
              </w:rPr>
              <w:t>№ 223-од от 2</w:t>
            </w:r>
            <w:r w:rsidR="00D82631">
              <w:rPr>
                <w:rFonts w:ascii="Times New Roman" w:hAnsi="Times New Roman"/>
                <w:sz w:val="28"/>
                <w:szCs w:val="28"/>
              </w:rPr>
              <w:t>1</w:t>
            </w:r>
            <w:r w:rsidR="006830C1" w:rsidRPr="006830C1">
              <w:rPr>
                <w:rFonts w:ascii="Times New Roman" w:hAnsi="Times New Roman"/>
                <w:sz w:val="28"/>
                <w:szCs w:val="28"/>
              </w:rPr>
              <w:t>.12.2018 г.</w:t>
            </w:r>
          </w:p>
          <w:p w:rsidR="006830C1" w:rsidRDefault="006830C1" w:rsidP="006830C1">
            <w:pPr>
              <w:pStyle w:val="a9"/>
              <w:rPr>
                <w:sz w:val="28"/>
                <w:szCs w:val="28"/>
              </w:rPr>
            </w:pPr>
          </w:p>
        </w:tc>
      </w:tr>
    </w:tbl>
    <w:p w:rsidR="005012A6" w:rsidRPr="00847B73" w:rsidRDefault="005012A6" w:rsidP="005012A6">
      <w:pPr>
        <w:rPr>
          <w:sz w:val="28"/>
          <w:szCs w:val="28"/>
        </w:rPr>
      </w:pPr>
    </w:p>
    <w:p w:rsidR="005012A6" w:rsidRDefault="005012A6" w:rsidP="005012A6">
      <w:pPr>
        <w:rPr>
          <w:sz w:val="20"/>
          <w:szCs w:val="20"/>
        </w:rPr>
      </w:pPr>
      <w:r>
        <w:t xml:space="preserve">     </w:t>
      </w:r>
    </w:p>
    <w:p w:rsidR="005012A6" w:rsidRDefault="005012A6" w:rsidP="005012A6">
      <w:r>
        <w:t xml:space="preserve">         </w:t>
      </w:r>
    </w:p>
    <w:p w:rsidR="005012A6" w:rsidRDefault="005012A6" w:rsidP="005012A6">
      <w:r>
        <w:t> </w:t>
      </w:r>
    </w:p>
    <w:p w:rsidR="005012A6" w:rsidRDefault="005012A6" w:rsidP="005012A6">
      <w:pPr>
        <w:spacing w:line="360" w:lineRule="auto"/>
        <w:rPr>
          <w:color w:val="000000"/>
          <w:sz w:val="28"/>
          <w:szCs w:val="28"/>
        </w:rPr>
      </w:pPr>
    </w:p>
    <w:p w:rsidR="005012A6" w:rsidRDefault="005012A6" w:rsidP="005012A6">
      <w:pPr>
        <w:spacing w:line="360" w:lineRule="auto"/>
        <w:rPr>
          <w:color w:val="000000"/>
          <w:sz w:val="28"/>
          <w:szCs w:val="28"/>
        </w:rPr>
      </w:pPr>
    </w:p>
    <w:p w:rsidR="005012A6" w:rsidRDefault="005012A6" w:rsidP="005012A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012A6" w:rsidRDefault="005012A6" w:rsidP="005012A6">
      <w:pPr>
        <w:spacing w:before="100" w:beforeAutospacing="1" w:after="100" w:afterAutospacing="1"/>
        <w:jc w:val="center"/>
        <w:outlineLvl w:val="3"/>
        <w:rPr>
          <w:b/>
        </w:rPr>
      </w:pPr>
    </w:p>
    <w:p w:rsidR="008A61DC" w:rsidRPr="005012A6" w:rsidRDefault="005012A6" w:rsidP="005012A6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8A61DC" w:rsidRDefault="008A61DC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8A61DC" w:rsidRPr="005012A6" w:rsidRDefault="008A61DC" w:rsidP="008A61DC">
      <w:pPr>
        <w:spacing w:line="276" w:lineRule="auto"/>
        <w:ind w:left="-142"/>
        <w:jc w:val="center"/>
        <w:rPr>
          <w:b/>
          <w:sz w:val="28"/>
          <w:szCs w:val="28"/>
        </w:rPr>
      </w:pPr>
      <w:r w:rsidRPr="005012A6">
        <w:rPr>
          <w:b/>
          <w:sz w:val="28"/>
          <w:szCs w:val="28"/>
        </w:rPr>
        <w:t xml:space="preserve">ПОЛОЖЕНИЕ ОБ ИТОГОВОЙ АТТЕСТАЦИИ ПО ДОПОЛНИТЕЛЬНЫМ ПРОФЕССИОНАЛЬНЫМ ПРОГРАММАМ </w:t>
      </w:r>
    </w:p>
    <w:p w:rsidR="008A61DC" w:rsidRPr="005012A6" w:rsidRDefault="008A61DC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8A61DC" w:rsidRDefault="008A61DC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Default="005012A6" w:rsidP="008A61DC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5012A6" w:rsidRPr="006830C1" w:rsidRDefault="00D04841" w:rsidP="008A61DC">
      <w:pPr>
        <w:spacing w:line="276" w:lineRule="auto"/>
        <w:ind w:left="-142"/>
        <w:jc w:val="center"/>
        <w:rPr>
          <w:sz w:val="28"/>
          <w:szCs w:val="28"/>
        </w:rPr>
      </w:pPr>
      <w:r w:rsidRPr="006830C1">
        <w:rPr>
          <w:sz w:val="28"/>
          <w:szCs w:val="28"/>
        </w:rPr>
        <w:t xml:space="preserve">Бохан </w:t>
      </w:r>
      <w:r w:rsidR="005012A6" w:rsidRPr="006830C1">
        <w:rPr>
          <w:sz w:val="28"/>
          <w:szCs w:val="28"/>
        </w:rPr>
        <w:t>2018</w:t>
      </w:r>
    </w:p>
    <w:p w:rsidR="008A61DC" w:rsidRPr="006830C1" w:rsidRDefault="008A61DC" w:rsidP="006830C1">
      <w:pPr>
        <w:pStyle w:val="ac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6830C1">
        <w:rPr>
          <w:b/>
          <w:sz w:val="28"/>
          <w:szCs w:val="28"/>
        </w:rPr>
        <w:lastRenderedPageBreak/>
        <w:t>Общие положения</w:t>
      </w:r>
    </w:p>
    <w:p w:rsidR="006830C1" w:rsidRPr="006830C1" w:rsidRDefault="006830C1" w:rsidP="006830C1">
      <w:pPr>
        <w:pStyle w:val="ac"/>
        <w:spacing w:line="276" w:lineRule="auto"/>
        <w:ind w:left="218"/>
        <w:rPr>
          <w:b/>
          <w:sz w:val="28"/>
          <w:szCs w:val="28"/>
        </w:rPr>
      </w:pPr>
    </w:p>
    <w:p w:rsidR="008A61DC" w:rsidRPr="00A63011" w:rsidRDefault="008A61DC" w:rsidP="006830C1">
      <w:pPr>
        <w:spacing w:line="360" w:lineRule="auto"/>
        <w:ind w:left="-142"/>
        <w:jc w:val="both"/>
        <w:rPr>
          <w:b/>
          <w:sz w:val="28"/>
          <w:szCs w:val="28"/>
        </w:rPr>
      </w:pPr>
      <w:proofErr w:type="gramStart"/>
      <w:r w:rsidRPr="00FD4C65">
        <w:rPr>
          <w:sz w:val="28"/>
          <w:szCs w:val="28"/>
        </w:rPr>
        <w:t>1.1 Настоящее Положение разработано в соответствии с Законом РФ «Об образовании</w:t>
      </w:r>
      <w:r>
        <w:rPr>
          <w:sz w:val="28"/>
          <w:szCs w:val="28"/>
        </w:rPr>
        <w:t xml:space="preserve"> в Российской Федерации</w:t>
      </w:r>
      <w:r w:rsidRPr="00FD4C65">
        <w:rPr>
          <w:sz w:val="28"/>
          <w:szCs w:val="28"/>
        </w:rPr>
        <w:t>» №2</w:t>
      </w:r>
      <w:r>
        <w:rPr>
          <w:sz w:val="28"/>
          <w:szCs w:val="28"/>
        </w:rPr>
        <w:t>73-ФЗ от 29.12.2012</w:t>
      </w:r>
      <w:r w:rsidRPr="00FD4C65">
        <w:rPr>
          <w:sz w:val="28"/>
          <w:szCs w:val="28"/>
        </w:rPr>
        <w:t xml:space="preserve">г., письмом Минобразования РФ от 21.11.2000 № 35-52-172 </w:t>
      </w:r>
      <w:proofErr w:type="spellStart"/>
      <w:r w:rsidRPr="00FD4C65">
        <w:rPr>
          <w:sz w:val="28"/>
          <w:szCs w:val="28"/>
        </w:rPr>
        <w:t>ик</w:t>
      </w:r>
      <w:proofErr w:type="spellEnd"/>
      <w:r w:rsidRPr="00FD4C65">
        <w:rPr>
          <w:sz w:val="28"/>
          <w:szCs w:val="28"/>
        </w:rPr>
        <w:t xml:space="preserve">/35-29 «О рекомендациях по итоговой аттестации слушателей образовательных учреждений дополнительного </w:t>
      </w:r>
      <w:r>
        <w:rPr>
          <w:sz w:val="28"/>
          <w:szCs w:val="28"/>
        </w:rPr>
        <w:t>профессионального образования»</w:t>
      </w:r>
      <w:r w:rsidR="00A63011">
        <w:rPr>
          <w:sz w:val="28"/>
          <w:szCs w:val="28"/>
        </w:rPr>
        <w:t>,</w:t>
      </w:r>
      <w:r w:rsidR="00A63011" w:rsidRPr="00A63011">
        <w:t xml:space="preserve"> </w:t>
      </w:r>
      <w:r w:rsidR="00A63011" w:rsidRPr="00A63011">
        <w:rPr>
          <w:sz w:val="28"/>
          <w:szCs w:val="28"/>
        </w:rPr>
        <w:t>Положением о дополнительном профессиональном образовании ГБПОУ ИО БПК им.Д.Банзарова</w:t>
      </w:r>
      <w:r w:rsidR="00D04841">
        <w:rPr>
          <w:sz w:val="28"/>
          <w:szCs w:val="28"/>
        </w:rPr>
        <w:t xml:space="preserve"> </w:t>
      </w:r>
      <w:r w:rsidR="00D04841" w:rsidRPr="00D04841">
        <w:rPr>
          <w:sz w:val="28"/>
          <w:szCs w:val="28"/>
        </w:rPr>
        <w:t xml:space="preserve">№ 143-од от 18.11.2016 г. </w:t>
      </w:r>
      <w:r w:rsidR="00D04841">
        <w:rPr>
          <w:sz w:val="28"/>
          <w:szCs w:val="28"/>
        </w:rPr>
        <w:t xml:space="preserve"> </w:t>
      </w:r>
      <w:proofErr w:type="gramEnd"/>
    </w:p>
    <w:p w:rsidR="008A61DC" w:rsidRPr="00841DD0" w:rsidRDefault="008A61DC" w:rsidP="006830C1">
      <w:pPr>
        <w:tabs>
          <w:tab w:val="num" w:pos="0"/>
        </w:tabs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1.2 Итоговая аттестация является формой оценки степени и уровня освоения обучающимися</w:t>
      </w:r>
      <w:r w:rsidRPr="00841DD0">
        <w:rPr>
          <w:color w:val="FF0000"/>
          <w:sz w:val="28"/>
          <w:szCs w:val="28"/>
        </w:rPr>
        <w:t xml:space="preserve"> </w:t>
      </w:r>
      <w:r w:rsidRPr="00841DD0">
        <w:rPr>
          <w:sz w:val="28"/>
          <w:szCs w:val="28"/>
        </w:rPr>
        <w:t>дополнительных профессиональных программ.</w:t>
      </w:r>
    </w:p>
    <w:p w:rsidR="008A61DC" w:rsidRPr="00841DD0" w:rsidRDefault="008A61DC" w:rsidP="006830C1">
      <w:pPr>
        <w:tabs>
          <w:tab w:val="num" w:pos="0"/>
        </w:tabs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Итоговая аттестация является обязательной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завершающих обучение по</w:t>
      </w:r>
      <w:r w:rsidRPr="00841DD0">
        <w:rPr>
          <w:color w:val="FF0000"/>
          <w:sz w:val="28"/>
          <w:szCs w:val="28"/>
        </w:rPr>
        <w:t xml:space="preserve"> </w:t>
      </w:r>
      <w:r w:rsidRPr="00841DD0">
        <w:rPr>
          <w:sz w:val="28"/>
          <w:szCs w:val="28"/>
        </w:rPr>
        <w:t>дополнительным профессиональным программам.</w:t>
      </w:r>
    </w:p>
    <w:p w:rsidR="008A61DC" w:rsidRDefault="008A61DC" w:rsidP="006830C1">
      <w:pPr>
        <w:tabs>
          <w:tab w:val="num" w:pos="0"/>
        </w:tabs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Итоговая аттестация осуществляется в целях определения соответствия результатов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503D61">
        <w:rPr>
          <w:sz w:val="28"/>
          <w:szCs w:val="28"/>
        </w:rPr>
        <w:t xml:space="preserve"> </w:t>
      </w:r>
      <w:r w:rsidRPr="00841DD0">
        <w:rPr>
          <w:sz w:val="28"/>
          <w:szCs w:val="28"/>
        </w:rPr>
        <w:t>д</w:t>
      </w:r>
      <w:r>
        <w:rPr>
          <w:sz w:val="28"/>
          <w:szCs w:val="28"/>
        </w:rPr>
        <w:t>ополнительной профессиональной</w:t>
      </w:r>
      <w:r w:rsidRPr="00841DD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заявленным целям и планируемым результатам.</w:t>
      </w:r>
    </w:p>
    <w:p w:rsidR="008A61DC" w:rsidRPr="00503D61" w:rsidRDefault="008A61DC" w:rsidP="006830C1">
      <w:pPr>
        <w:tabs>
          <w:tab w:val="num" w:pos="0"/>
        </w:tabs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 условии успешного прохождения итоговой аттестации обучающимся выдается документ установленного образца в соответствии с </w:t>
      </w:r>
      <w:r w:rsidRPr="00503D61">
        <w:rPr>
          <w:sz w:val="28"/>
          <w:szCs w:val="28"/>
        </w:rPr>
        <w:t>Законодательством РФ в зависимости  от сроков и видов дополнительных профессиональных программ: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>- по программам повышения квалификации – удостоверение о повышении квалификации;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>- по программам профессиональной переподготовки – диплом о профессиональной переподготовке.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>1.6 Обучающиеся, не прошедшие итоговую аттестацию или получившие на итоговой аттестации неудовлетворительные результаты, вправе пройти повторно итоговую аттестацию в сроки, определяемые индивидуально, в зависимости от сроков обучения и видов дополнительных профессиональных программ.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>1.7. Обучающимся, не прошедшим итоговую аттестацию или получившим на итоговой аттестации неудовлетворительные результаты, выдается справка об обучении или о периоде обучения.</w:t>
      </w:r>
    </w:p>
    <w:p w:rsidR="008A61DC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8A61DC" w:rsidRPr="00503D61" w:rsidRDefault="008A61DC" w:rsidP="006830C1">
      <w:pPr>
        <w:spacing w:line="360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03D61">
        <w:rPr>
          <w:sz w:val="28"/>
          <w:szCs w:val="28"/>
        </w:rPr>
        <w:t xml:space="preserve">. </w:t>
      </w:r>
      <w:r w:rsidRPr="00911CA9">
        <w:rPr>
          <w:b/>
          <w:sz w:val="28"/>
          <w:szCs w:val="28"/>
        </w:rPr>
        <w:t xml:space="preserve">Содержание и порядок проведения итоговой аттестации </w:t>
      </w:r>
      <w:proofErr w:type="gramStart"/>
      <w:r w:rsidRPr="00911CA9">
        <w:rPr>
          <w:b/>
          <w:sz w:val="28"/>
          <w:szCs w:val="28"/>
        </w:rPr>
        <w:t>обучающихся</w:t>
      </w:r>
      <w:proofErr w:type="gramEnd"/>
      <w:r w:rsidRPr="00911CA9">
        <w:rPr>
          <w:b/>
          <w:sz w:val="28"/>
          <w:szCs w:val="28"/>
        </w:rPr>
        <w:t xml:space="preserve"> по дополнительным профессиональным программам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>2.1. К итоговой аттестации допускаются обучающиеся, не имеющие задолженности и в полном объеме выполнившие учебный пл</w:t>
      </w:r>
      <w:r>
        <w:rPr>
          <w:sz w:val="28"/>
          <w:szCs w:val="28"/>
        </w:rPr>
        <w:t>ан</w:t>
      </w:r>
      <w:r w:rsidRPr="00503D61">
        <w:rPr>
          <w:sz w:val="28"/>
          <w:szCs w:val="28"/>
        </w:rPr>
        <w:t xml:space="preserve"> дополнительной профессиональной программы.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>2.2. Содержание и порядок проведения итоговой аттестации доводятся до сведения обучающихся в первый день начала занятий.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>2.3. Итоговая аттестация обучающихся может состоять из одного или нескольких аттестационных испытаний в зависимости от сроков обучения и видов дополнительных профессиональных программ.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 xml:space="preserve">2.4. Аттестационные испытания, включенные в итоговую аттестацию, не могут быть заменены оценкой качества подготовки </w:t>
      </w:r>
      <w:proofErr w:type="gramStart"/>
      <w:r w:rsidRPr="00503D61">
        <w:rPr>
          <w:sz w:val="28"/>
          <w:szCs w:val="28"/>
        </w:rPr>
        <w:t>обучающихся</w:t>
      </w:r>
      <w:proofErr w:type="gramEnd"/>
      <w:r w:rsidRPr="00503D61">
        <w:rPr>
          <w:sz w:val="28"/>
          <w:szCs w:val="28"/>
        </w:rPr>
        <w:t xml:space="preserve"> на основе текущего контроля успеваемости и промежуточной аттестации.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 xml:space="preserve">2.5. Объем времени, отводимого на проведении аттестационных испытаний, </w:t>
      </w:r>
      <w:proofErr w:type="gramStart"/>
      <w:r w:rsidRPr="00503D61">
        <w:rPr>
          <w:sz w:val="28"/>
          <w:szCs w:val="28"/>
        </w:rPr>
        <w:t>входящих</w:t>
      </w:r>
      <w:proofErr w:type="gramEnd"/>
      <w:r w:rsidRPr="00503D61">
        <w:rPr>
          <w:sz w:val="28"/>
          <w:szCs w:val="28"/>
        </w:rPr>
        <w:t xml:space="preserve"> в итоговую аттестацию обучающихся, устанавливается учебными планами, календарными учебными графиками дополнительных профессиональных программ.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>2.6. Формы итоговой аттестации обучающихся зависят от видов и сроков осваиваемых дополнительных профессиональных программ и отражаются  в учебных планах и календарных учебных графиках данных программ.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proofErr w:type="gramStart"/>
      <w:r w:rsidRPr="00503D61">
        <w:rPr>
          <w:sz w:val="28"/>
          <w:szCs w:val="28"/>
        </w:rPr>
        <w:t>Итоговая аттестация обучающихся по дополнительным профессиональным программам профессиональной переподготовки может быть проведена в форме подготовки и защиты аттестационной работы (АР), экзамена и иных формах, предусмотренных дополнительной профессиональной программой.</w:t>
      </w:r>
      <w:proofErr w:type="gramEnd"/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 xml:space="preserve">2.7. Для подготовки аттестационных работ по дополнительной профессиональной программе профессиональной переподготовки </w:t>
      </w:r>
      <w:proofErr w:type="gramStart"/>
      <w:r w:rsidRPr="00503D61">
        <w:rPr>
          <w:sz w:val="28"/>
          <w:szCs w:val="28"/>
        </w:rPr>
        <w:t>обучающимся</w:t>
      </w:r>
      <w:proofErr w:type="gramEnd"/>
      <w:r w:rsidRPr="00503D61">
        <w:rPr>
          <w:sz w:val="28"/>
          <w:szCs w:val="28"/>
        </w:rPr>
        <w:t xml:space="preserve"> назначаю</w:t>
      </w:r>
      <w:r>
        <w:rPr>
          <w:sz w:val="28"/>
          <w:szCs w:val="28"/>
        </w:rPr>
        <w:t xml:space="preserve">тся руководители. </w:t>
      </w:r>
      <w:r w:rsidRPr="00503D61">
        <w:rPr>
          <w:sz w:val="28"/>
          <w:szCs w:val="28"/>
        </w:rPr>
        <w:t xml:space="preserve">Закрепление за </w:t>
      </w:r>
      <w:proofErr w:type="gramStart"/>
      <w:r w:rsidRPr="00503D61">
        <w:rPr>
          <w:sz w:val="28"/>
          <w:szCs w:val="28"/>
        </w:rPr>
        <w:t>обучающими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руководителей</w:t>
      </w:r>
      <w:r w:rsidRPr="00503D61">
        <w:rPr>
          <w:sz w:val="28"/>
          <w:szCs w:val="28"/>
        </w:rPr>
        <w:t xml:space="preserve"> осуществляется путем издания локального нормативного акта Колледжа.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2.8. Т</w:t>
      </w:r>
      <w:r w:rsidRPr="00503D61">
        <w:rPr>
          <w:sz w:val="28"/>
          <w:szCs w:val="28"/>
        </w:rPr>
        <w:t xml:space="preserve">ематика аттестационных работ определяется образовательной организацией. </w:t>
      </w:r>
      <w:proofErr w:type="gramStart"/>
      <w:r w:rsidRPr="00503D61">
        <w:rPr>
          <w:sz w:val="28"/>
          <w:szCs w:val="28"/>
        </w:rPr>
        <w:t>Обучающемуся</w:t>
      </w:r>
      <w:proofErr w:type="gramEnd"/>
      <w:r w:rsidRPr="00503D61">
        <w:rPr>
          <w:sz w:val="28"/>
          <w:szCs w:val="28"/>
        </w:rPr>
        <w:t xml:space="preserve"> предоставляется право выбора темы АР или обучающийся может предложить свою тему с обоснованием целесообразности ее разработки. </w:t>
      </w:r>
      <w:r w:rsidRPr="00503D61">
        <w:rPr>
          <w:sz w:val="28"/>
          <w:szCs w:val="28"/>
        </w:rPr>
        <w:lastRenderedPageBreak/>
        <w:t xml:space="preserve">Закрепление за </w:t>
      </w:r>
      <w:proofErr w:type="gramStart"/>
      <w:r w:rsidRPr="00503D61">
        <w:rPr>
          <w:sz w:val="28"/>
          <w:szCs w:val="28"/>
        </w:rPr>
        <w:t>обучающимися</w:t>
      </w:r>
      <w:proofErr w:type="gramEnd"/>
      <w:r w:rsidRPr="00503D61">
        <w:rPr>
          <w:sz w:val="28"/>
          <w:szCs w:val="28"/>
        </w:rPr>
        <w:t xml:space="preserve"> тем аттестационных работ осуществляется путем издания локального нормативного акта Колледжа.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>2.9. С целью оценки качества аттестационных работ по дополнительной профессиональной программе профессиональной переподготовки на них могут быть получены отзывы, рецензии и др.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 xml:space="preserve">2.10. Решение по результатам проведения итоговой аттестации </w:t>
      </w:r>
      <w:proofErr w:type="gramStart"/>
      <w:r w:rsidRPr="00503D61">
        <w:rPr>
          <w:sz w:val="28"/>
          <w:szCs w:val="28"/>
        </w:rPr>
        <w:t>обучающихся</w:t>
      </w:r>
      <w:proofErr w:type="gramEnd"/>
      <w:r w:rsidRPr="00503D61">
        <w:rPr>
          <w:sz w:val="28"/>
          <w:szCs w:val="28"/>
        </w:rPr>
        <w:t xml:space="preserve"> по дополнительной профессиональной программе повышения квалификации оформляется ведомостью (Приложение 1), по результатам проведения итоговой аттестации обучающихся по дополнительной профессиональной программе профессиональной переподготовки оформляется протоколом (Приложение 2).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 xml:space="preserve">2.11. По результатам итоговой аттестации по дополнительной профессиональной программе </w:t>
      </w:r>
      <w:proofErr w:type="gramStart"/>
      <w:r w:rsidRPr="00503D61">
        <w:rPr>
          <w:sz w:val="28"/>
          <w:szCs w:val="28"/>
        </w:rPr>
        <w:t>обучающийся</w:t>
      </w:r>
      <w:proofErr w:type="gramEnd"/>
      <w:r w:rsidRPr="00503D61">
        <w:rPr>
          <w:sz w:val="28"/>
          <w:szCs w:val="28"/>
        </w:rPr>
        <w:t xml:space="preserve"> имеет право подать письменное заявление об апелляции по вопросам, связанным с процедурой проведения аттестационных испытаний, не позднее следующего рабочего дня после объявления результатов прохождения аттестационного испытания.</w:t>
      </w:r>
    </w:p>
    <w:p w:rsidR="008A61DC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8A61DC" w:rsidRPr="00911CA9" w:rsidRDefault="008A61DC" w:rsidP="006830C1">
      <w:pPr>
        <w:spacing w:line="360" w:lineRule="auto"/>
        <w:ind w:left="-142"/>
        <w:jc w:val="center"/>
        <w:rPr>
          <w:b/>
          <w:sz w:val="28"/>
          <w:szCs w:val="28"/>
        </w:rPr>
      </w:pPr>
      <w:r w:rsidRPr="00911CA9">
        <w:rPr>
          <w:b/>
          <w:sz w:val="28"/>
          <w:szCs w:val="28"/>
        </w:rPr>
        <w:t>3 Аттестационная комиссия, порядок ее формирования и работы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 xml:space="preserve">3.1. </w:t>
      </w:r>
      <w:proofErr w:type="gramStart"/>
      <w:r w:rsidRPr="00503D61">
        <w:rPr>
          <w:sz w:val="28"/>
          <w:szCs w:val="28"/>
        </w:rPr>
        <w:t>Аттестационная комиссия, осуществляющая итоговую аттестацию обучающихся, завершающих обучение по дополнительной профессиональной программе в Колледже, создается в целях:</w:t>
      </w:r>
      <w:proofErr w:type="gramEnd"/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>Комплексной оценки уровня знаний и умений, компетенции обучающихся с учетом целей обучения, вида дополнительной профессиональной программы, установленных требований к результатам освоения программы;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proofErr w:type="gramStart"/>
      <w:r w:rsidRPr="00503D61">
        <w:rPr>
          <w:sz w:val="28"/>
          <w:szCs w:val="28"/>
        </w:rPr>
        <w:t>Рассмотрения вопросов о предоставлении обучающимся по результатам освоения дополнительной профессиональной программы права заниматься профессиональной деятельностью в определенной области и (или) присвоении квалификации;</w:t>
      </w:r>
      <w:proofErr w:type="gramEnd"/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 xml:space="preserve">Определение </w:t>
      </w:r>
      <w:proofErr w:type="gramStart"/>
      <w:r w:rsidRPr="00503D61">
        <w:rPr>
          <w:sz w:val="28"/>
          <w:szCs w:val="28"/>
        </w:rPr>
        <w:t>уровня освоения программ повышения квалификации</w:t>
      </w:r>
      <w:proofErr w:type="gramEnd"/>
      <w:r w:rsidRPr="00503D61">
        <w:rPr>
          <w:sz w:val="28"/>
          <w:szCs w:val="28"/>
        </w:rPr>
        <w:t>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t>3.2. Аттестационная комиссия, осуществляющая ит</w:t>
      </w:r>
      <w:r>
        <w:rPr>
          <w:sz w:val="28"/>
          <w:szCs w:val="28"/>
        </w:rPr>
        <w:t xml:space="preserve">оговую аттестацию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з</w:t>
      </w:r>
      <w:r w:rsidRPr="00503D61">
        <w:rPr>
          <w:sz w:val="28"/>
          <w:szCs w:val="28"/>
        </w:rPr>
        <w:t>авершающих обучение по дополнительной профессиональной программе, руководствуется в своей деятельности настоящим положением.</w:t>
      </w:r>
    </w:p>
    <w:p w:rsidR="008A61DC" w:rsidRPr="00503D6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503D61">
        <w:rPr>
          <w:sz w:val="28"/>
          <w:szCs w:val="28"/>
        </w:rPr>
        <w:lastRenderedPageBreak/>
        <w:t xml:space="preserve">3.3. Для проведения итоговой аттестации по дополнительной профессиональной программе повышения квалификации может создаваться аттестационная комиссия. Персональный состав аттестационной комиссии утверждается </w:t>
      </w:r>
      <w:proofErr w:type="gramStart"/>
      <w:r w:rsidRPr="00503D61">
        <w:rPr>
          <w:sz w:val="28"/>
          <w:szCs w:val="28"/>
        </w:rPr>
        <w:t>локальными</w:t>
      </w:r>
      <w:proofErr w:type="gramEnd"/>
      <w:r w:rsidRPr="00503D61">
        <w:rPr>
          <w:sz w:val="28"/>
          <w:szCs w:val="28"/>
        </w:rPr>
        <w:t xml:space="preserve"> нормативными актом Колледжа.</w:t>
      </w:r>
    </w:p>
    <w:p w:rsidR="008A61DC" w:rsidRPr="00911CA9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911CA9">
        <w:rPr>
          <w:sz w:val="28"/>
          <w:szCs w:val="28"/>
        </w:rPr>
        <w:t>3.4. Аттестационная комиссия формируется для проведения итоговой аттестации по каждой реализуемой дополнительной профессиональной программе профессиональной переподготовки.</w:t>
      </w:r>
    </w:p>
    <w:p w:rsidR="008A61DC" w:rsidRPr="00911CA9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911CA9">
        <w:rPr>
          <w:sz w:val="28"/>
          <w:szCs w:val="28"/>
        </w:rPr>
        <w:t xml:space="preserve">3.5. Аттестационную комиссию возглавляет председатель, который организует и контролирует ее деятельность. Обеспечивает единство требований, предъявляемых к </w:t>
      </w:r>
      <w:proofErr w:type="gramStart"/>
      <w:r w:rsidRPr="00911CA9">
        <w:rPr>
          <w:sz w:val="28"/>
          <w:szCs w:val="28"/>
        </w:rPr>
        <w:t>обучающимся</w:t>
      </w:r>
      <w:proofErr w:type="gramEnd"/>
      <w:r w:rsidRPr="00911CA9">
        <w:rPr>
          <w:sz w:val="28"/>
          <w:szCs w:val="28"/>
        </w:rPr>
        <w:t>.</w:t>
      </w:r>
    </w:p>
    <w:p w:rsidR="008A61DC" w:rsidRPr="00911CA9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911CA9">
        <w:rPr>
          <w:sz w:val="28"/>
          <w:szCs w:val="28"/>
        </w:rPr>
        <w:t xml:space="preserve">3.6. Председателем аттестационной комиссии по дополнительной профессиональной программе профессиональной переподготовки определяется лицо, неработающее в образовательной организации, как правило, из числа ведущих специалистов предприятий, организаций и учреждений, по профилю осваиваемой </w:t>
      </w:r>
      <w:proofErr w:type="gramStart"/>
      <w:r w:rsidRPr="00911CA9">
        <w:rPr>
          <w:sz w:val="28"/>
          <w:szCs w:val="28"/>
        </w:rPr>
        <w:t>обучающимися</w:t>
      </w:r>
      <w:proofErr w:type="gramEnd"/>
      <w:r w:rsidRPr="00911CA9">
        <w:rPr>
          <w:sz w:val="28"/>
          <w:szCs w:val="28"/>
        </w:rPr>
        <w:t xml:space="preserve"> дополнительной профессиональной программы.</w:t>
      </w:r>
    </w:p>
    <w:p w:rsidR="008A61DC" w:rsidRPr="00911CA9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911CA9">
        <w:rPr>
          <w:sz w:val="28"/>
          <w:szCs w:val="28"/>
        </w:rPr>
        <w:t xml:space="preserve">3.7. состав аттестационной комиссии по дополнительной профессиональной программе профессиональной переподготовки формируется из числа лиц, приглашаемых из сторонних организаций: специалистов предприятий, учреждений и организаций по профилю осваиваемой </w:t>
      </w:r>
      <w:proofErr w:type="gramStart"/>
      <w:r w:rsidRPr="00911CA9">
        <w:rPr>
          <w:sz w:val="28"/>
          <w:szCs w:val="28"/>
        </w:rPr>
        <w:t>обучающимися</w:t>
      </w:r>
      <w:proofErr w:type="gramEnd"/>
      <w:r w:rsidRPr="00911CA9">
        <w:rPr>
          <w:sz w:val="28"/>
          <w:szCs w:val="28"/>
        </w:rPr>
        <w:t xml:space="preserve"> дополнительной профессиональной программы, ведущих преподавателей и научных работников других образовательных организаций, а также педагогических работников и иных представителей Колледжа. Состав аттестационной комиссии по дополнительной профессиональной программе профессиональной переподготовки должен быть не более</w:t>
      </w:r>
      <w:r w:rsidR="006830C1">
        <w:rPr>
          <w:sz w:val="28"/>
          <w:szCs w:val="28"/>
        </w:rPr>
        <w:t xml:space="preserve"> </w:t>
      </w:r>
      <w:r w:rsidRPr="00911CA9">
        <w:rPr>
          <w:sz w:val="28"/>
          <w:szCs w:val="28"/>
        </w:rPr>
        <w:t>7 человек, включая председателя, заместителя председателя и секретаря аттестационной комиссии и утверждается локальным нормативным актом Колледжа.</w:t>
      </w:r>
    </w:p>
    <w:p w:rsidR="006830C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911CA9">
        <w:rPr>
          <w:sz w:val="28"/>
          <w:szCs w:val="28"/>
        </w:rPr>
        <w:t>3.8. Защита аттестационных работ проводится на открытом заседании аттестационной комиссии. Заседание аттестационной комиссии офор</w:t>
      </w:r>
      <w:r w:rsidR="006830C1">
        <w:rPr>
          <w:sz w:val="28"/>
          <w:szCs w:val="28"/>
        </w:rPr>
        <w:t>мляется протоколом (Приложение 2</w:t>
      </w:r>
      <w:r w:rsidRPr="00911CA9">
        <w:rPr>
          <w:sz w:val="28"/>
          <w:szCs w:val="28"/>
        </w:rPr>
        <w:t xml:space="preserve">). </w:t>
      </w:r>
    </w:p>
    <w:p w:rsidR="008A61DC" w:rsidRPr="00911CA9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911CA9">
        <w:rPr>
          <w:sz w:val="28"/>
          <w:szCs w:val="28"/>
        </w:rPr>
        <w:t xml:space="preserve">3.9. Решение Аттестационной комиссии принимается на закрытом заседании простым большинством голосов членов комиссии, участвующих в заседании и </w:t>
      </w:r>
      <w:r w:rsidRPr="00911CA9">
        <w:rPr>
          <w:sz w:val="28"/>
          <w:szCs w:val="28"/>
        </w:rPr>
        <w:lastRenderedPageBreak/>
        <w:t>фиксируется в протоколе указанием отметки “отлично”, “хорошо”, “удовлетворительно”, “неудовлетворительно”. При равном числе голосов голос председателя является решающим. Решение аттестационной комиссии принимается непосредственно на заседании аттестационной комиссии.</w:t>
      </w:r>
    </w:p>
    <w:p w:rsidR="008A61DC" w:rsidRPr="00911CA9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911CA9">
        <w:rPr>
          <w:sz w:val="28"/>
          <w:szCs w:val="28"/>
        </w:rPr>
        <w:t>3.10. Протокол заседания аттестационной комиссии подписывается председателем аттестационно</w:t>
      </w:r>
      <w:r w:rsidR="006830C1">
        <w:rPr>
          <w:sz w:val="28"/>
          <w:szCs w:val="28"/>
        </w:rPr>
        <w:t>й комиссии</w:t>
      </w:r>
      <w:r w:rsidRPr="00911CA9">
        <w:rPr>
          <w:sz w:val="28"/>
          <w:szCs w:val="28"/>
        </w:rPr>
        <w:t>, членам аттестационной комиссии, секретарем аттестационной комиссии и хранится в архиве Колледжа согласно номенклатуре дел.</w:t>
      </w:r>
    </w:p>
    <w:p w:rsidR="008A61DC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911CA9">
        <w:rPr>
          <w:sz w:val="28"/>
          <w:szCs w:val="28"/>
        </w:rPr>
        <w:t xml:space="preserve">3.11. По результатам работы аттестационной комиссии и материалы по итоговой аттестации </w:t>
      </w:r>
      <w:proofErr w:type="gramStart"/>
      <w:r w:rsidRPr="00911CA9">
        <w:rPr>
          <w:sz w:val="28"/>
          <w:szCs w:val="28"/>
        </w:rPr>
        <w:t>оформляется</w:t>
      </w:r>
      <w:proofErr w:type="gramEnd"/>
      <w:r w:rsidRPr="00911CA9">
        <w:rPr>
          <w:sz w:val="28"/>
          <w:szCs w:val="28"/>
        </w:rPr>
        <w:t xml:space="preserve"> и сдаются в архив Колледжа в установленном порядке.</w:t>
      </w:r>
    </w:p>
    <w:p w:rsidR="00A63011" w:rsidRPr="00911CA9" w:rsidRDefault="00A630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8A61DC" w:rsidRPr="00EC477E" w:rsidRDefault="008A61DC" w:rsidP="006830C1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К</w:t>
      </w:r>
      <w:r w:rsidRPr="00EC477E">
        <w:rPr>
          <w:b/>
          <w:sz w:val="28"/>
          <w:szCs w:val="28"/>
        </w:rPr>
        <w:t xml:space="preserve">ритерии оценки результатов прохождения аттестационных испытаний </w:t>
      </w:r>
      <w:proofErr w:type="gramStart"/>
      <w:r w:rsidRPr="00EC477E">
        <w:rPr>
          <w:b/>
          <w:sz w:val="28"/>
          <w:szCs w:val="28"/>
        </w:rPr>
        <w:t>обучающимися</w:t>
      </w:r>
      <w:proofErr w:type="gramEnd"/>
      <w:r w:rsidRPr="00EC477E">
        <w:rPr>
          <w:b/>
          <w:sz w:val="28"/>
          <w:szCs w:val="28"/>
        </w:rPr>
        <w:t xml:space="preserve"> по дополнительным профессион</w:t>
      </w:r>
      <w:r>
        <w:rPr>
          <w:b/>
          <w:sz w:val="28"/>
          <w:szCs w:val="28"/>
        </w:rPr>
        <w:t>а</w:t>
      </w:r>
      <w:r w:rsidRPr="00EC477E">
        <w:rPr>
          <w:b/>
          <w:sz w:val="28"/>
          <w:szCs w:val="28"/>
        </w:rPr>
        <w:t>льным программам</w:t>
      </w:r>
    </w:p>
    <w:p w:rsidR="008A61DC" w:rsidRPr="00A63011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911CA9">
        <w:rPr>
          <w:sz w:val="28"/>
          <w:szCs w:val="28"/>
        </w:rPr>
        <w:t xml:space="preserve">4.1. </w:t>
      </w:r>
      <w:proofErr w:type="gramStart"/>
      <w:r w:rsidRPr="00911CA9">
        <w:rPr>
          <w:sz w:val="28"/>
          <w:szCs w:val="28"/>
        </w:rPr>
        <w:t xml:space="preserve">По результатам любого из видов аттестационных испытаний, включенных в итоговую аттестацию, выставляются отметки по двухбалльной </w:t>
      </w:r>
      <w:r w:rsidRPr="00A63011">
        <w:rPr>
          <w:sz w:val="28"/>
          <w:szCs w:val="28"/>
        </w:rPr>
        <w:t xml:space="preserve">(“удовлетворительно” (“зачтено”), “неудовлетворительно” (“не зачтено”)) или </w:t>
      </w:r>
      <w:proofErr w:type="spellStart"/>
      <w:r w:rsidRPr="00A63011">
        <w:rPr>
          <w:sz w:val="28"/>
          <w:szCs w:val="28"/>
        </w:rPr>
        <w:t>четырехбалльной</w:t>
      </w:r>
      <w:proofErr w:type="spellEnd"/>
      <w:r w:rsidRPr="00A63011">
        <w:rPr>
          <w:sz w:val="28"/>
          <w:szCs w:val="28"/>
        </w:rPr>
        <w:t xml:space="preserve"> системе</w:t>
      </w:r>
      <w:r w:rsidR="00A63011" w:rsidRPr="00A63011">
        <w:rPr>
          <w:sz w:val="28"/>
          <w:szCs w:val="28"/>
        </w:rPr>
        <w:t xml:space="preserve"> </w:t>
      </w:r>
      <w:r w:rsidRPr="00A63011">
        <w:rPr>
          <w:sz w:val="28"/>
          <w:szCs w:val="28"/>
        </w:rPr>
        <w:t>(“отлично”, “хорошо”, ”удовлетворительно”, “неудовлетворительно”).</w:t>
      </w:r>
      <w:proofErr w:type="gramEnd"/>
    </w:p>
    <w:p w:rsidR="008A61DC" w:rsidRPr="00911CA9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911CA9">
        <w:rPr>
          <w:sz w:val="28"/>
          <w:szCs w:val="28"/>
        </w:rPr>
        <w:t xml:space="preserve">4.2. При осуществлении оценки уровня сформированности компетенций, умений и </w:t>
      </w:r>
      <w:proofErr w:type="gramStart"/>
      <w:r w:rsidRPr="00911CA9">
        <w:rPr>
          <w:sz w:val="28"/>
          <w:szCs w:val="28"/>
        </w:rPr>
        <w:t>знаний</w:t>
      </w:r>
      <w:proofErr w:type="gramEnd"/>
      <w:r w:rsidRPr="00911CA9">
        <w:rPr>
          <w:sz w:val="28"/>
          <w:szCs w:val="28"/>
        </w:rPr>
        <w:t xml:space="preserve"> обучающихся и выставлении отметки целесообразно использовать аддитивный принцип (принцип “сложения”):</w:t>
      </w:r>
    </w:p>
    <w:p w:rsidR="008A61DC" w:rsidRPr="00911CA9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911CA9">
        <w:rPr>
          <w:sz w:val="28"/>
          <w:szCs w:val="28"/>
        </w:rPr>
        <w:t>Отметка “неудовлетворительно” выставляется  обучающемуся, не показавшему освоение планируемых результатов (знаний, умений, компетенций), предусмотренных программой, допустившему серьезные ошибки в выполнении предусмотренных программой заданий, не справившемуся с выполнением аттестационной работы;</w:t>
      </w:r>
    </w:p>
    <w:p w:rsidR="008A61DC" w:rsidRPr="00911CA9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911CA9">
        <w:rPr>
          <w:sz w:val="28"/>
          <w:szCs w:val="28"/>
        </w:rPr>
        <w:t xml:space="preserve">Отметку “удовлетворительно” заслуживает обучающийся, показавший частичное освоение планируемых результатов (знаний, умений, компетенций), предусмотренных программой, </w:t>
      </w:r>
      <w:proofErr w:type="spellStart"/>
      <w:r w:rsidRPr="00911CA9">
        <w:rPr>
          <w:sz w:val="28"/>
          <w:szCs w:val="28"/>
        </w:rPr>
        <w:t>сформированность</w:t>
      </w:r>
      <w:proofErr w:type="spellEnd"/>
      <w:r w:rsidRPr="00911CA9">
        <w:rPr>
          <w:sz w:val="28"/>
          <w:szCs w:val="28"/>
        </w:rPr>
        <w:t xml:space="preserve"> не в полной мере новых компетенций и профессиональных умений для осуществления профессиональной деятельности, знакомый с литературой, публикациями по программе. Как правило, </w:t>
      </w:r>
      <w:r w:rsidRPr="00911CA9">
        <w:rPr>
          <w:sz w:val="28"/>
          <w:szCs w:val="28"/>
        </w:rPr>
        <w:lastRenderedPageBreak/>
        <w:t>отметка “удовлетворительно” выставляется обучающимся, допустившим погрешности в аттестационной работе;</w:t>
      </w:r>
    </w:p>
    <w:p w:rsidR="008A61DC" w:rsidRPr="00911CA9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r w:rsidRPr="00911CA9">
        <w:rPr>
          <w:sz w:val="28"/>
          <w:szCs w:val="28"/>
        </w:rPr>
        <w:t xml:space="preserve">Отметку “хорошо”, заслуживает </w:t>
      </w:r>
      <w:proofErr w:type="gramStart"/>
      <w:r w:rsidRPr="00911CA9">
        <w:rPr>
          <w:sz w:val="28"/>
          <w:szCs w:val="28"/>
        </w:rPr>
        <w:t>обучающийся</w:t>
      </w:r>
      <w:proofErr w:type="gramEnd"/>
      <w:r w:rsidRPr="00911CA9">
        <w:rPr>
          <w:sz w:val="28"/>
          <w:szCs w:val="28"/>
        </w:rPr>
        <w:t>, показавший освоение планируемых результатов (знаний, умений, компетенций), предусмотренных программой, изучивший литературу, рекомендованную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8A61DC" w:rsidRPr="00911CA9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  <w:proofErr w:type="gramStart"/>
      <w:r w:rsidRPr="00911CA9">
        <w:rPr>
          <w:sz w:val="28"/>
          <w:szCs w:val="28"/>
        </w:rPr>
        <w:t>Отметку “отлично”, заслуживает обучающийся, показавший полное освоение планируемых результатов (знаний, умений, компетенций), всестороннее и глубокое изучение литературы, публикаций; умение выполнять задания с привнесением собственного видения проблемы, собственного варианта решения и применении на практике содержания обучения.</w:t>
      </w:r>
      <w:proofErr w:type="gramEnd"/>
    </w:p>
    <w:p w:rsidR="008A61DC" w:rsidRDefault="008A61DC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</w:p>
    <w:p w:rsidR="003D0C11" w:rsidRPr="00FD4C65" w:rsidRDefault="003D0C11" w:rsidP="006830C1">
      <w:pPr>
        <w:spacing w:line="360" w:lineRule="auto"/>
        <w:ind w:left="-142"/>
        <w:jc w:val="both"/>
        <w:rPr>
          <w:sz w:val="28"/>
          <w:szCs w:val="28"/>
        </w:rPr>
      </w:pPr>
      <w:bookmarkStart w:id="0" w:name="_GoBack"/>
      <w:bookmarkEnd w:id="0"/>
    </w:p>
    <w:p w:rsidR="00D04841" w:rsidRDefault="00D04841" w:rsidP="008A61DC">
      <w:pPr>
        <w:tabs>
          <w:tab w:val="num" w:pos="0"/>
        </w:tabs>
        <w:spacing w:line="276" w:lineRule="auto"/>
        <w:ind w:left="-142"/>
        <w:jc w:val="right"/>
        <w:rPr>
          <w:sz w:val="28"/>
          <w:szCs w:val="28"/>
        </w:rPr>
      </w:pPr>
    </w:p>
    <w:p w:rsidR="008A61DC" w:rsidRPr="00A63011" w:rsidRDefault="008A61DC" w:rsidP="008A61DC">
      <w:pPr>
        <w:tabs>
          <w:tab w:val="num" w:pos="0"/>
        </w:tabs>
        <w:spacing w:line="276" w:lineRule="auto"/>
        <w:ind w:left="-142"/>
        <w:jc w:val="right"/>
        <w:rPr>
          <w:sz w:val="28"/>
          <w:szCs w:val="28"/>
        </w:rPr>
      </w:pPr>
      <w:r w:rsidRPr="00A63011">
        <w:rPr>
          <w:sz w:val="28"/>
          <w:szCs w:val="28"/>
        </w:rPr>
        <w:lastRenderedPageBreak/>
        <w:t>ПРИЛОЖЕНИЕ 1</w:t>
      </w:r>
    </w:p>
    <w:p w:rsidR="008A61DC" w:rsidRPr="00A63011" w:rsidRDefault="008A61DC" w:rsidP="008A61DC">
      <w:pPr>
        <w:ind w:left="-142"/>
        <w:rPr>
          <w:b/>
          <w:sz w:val="28"/>
          <w:szCs w:val="28"/>
        </w:rPr>
      </w:pPr>
    </w:p>
    <w:p w:rsidR="008A61DC" w:rsidRPr="00FD4C65" w:rsidRDefault="00D04841" w:rsidP="00D04841">
      <w:pPr>
        <w:spacing w:line="276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Форма ведомости итоговой аттестации по дополнительным профессиональным программам повышения квалификации</w:t>
      </w:r>
    </w:p>
    <w:p w:rsidR="008A61DC" w:rsidRPr="00FD4C65" w:rsidRDefault="008A61DC" w:rsidP="008A61DC">
      <w:pPr>
        <w:spacing w:line="276" w:lineRule="auto"/>
        <w:ind w:left="-142"/>
        <w:jc w:val="right"/>
        <w:rPr>
          <w:b/>
          <w:sz w:val="28"/>
          <w:szCs w:val="28"/>
        </w:rPr>
      </w:pPr>
    </w:p>
    <w:p w:rsidR="008A61DC" w:rsidRDefault="008A61DC" w:rsidP="00D04841">
      <w:pPr>
        <w:pStyle w:val="a7"/>
        <w:spacing w:after="120" w:line="276" w:lineRule="auto"/>
        <w:ind w:left="-142"/>
        <w:jc w:val="left"/>
        <w:rPr>
          <w:b w:val="0"/>
          <w:sz w:val="24"/>
          <w:szCs w:val="24"/>
        </w:rPr>
      </w:pPr>
    </w:p>
    <w:p w:rsidR="008A61DC" w:rsidRPr="002846F6" w:rsidRDefault="008A61DC" w:rsidP="008A61DC">
      <w:pPr>
        <w:pStyle w:val="1"/>
        <w:spacing w:after="120" w:line="276" w:lineRule="auto"/>
        <w:ind w:left="-142"/>
      </w:pPr>
      <w:r w:rsidRPr="002846F6">
        <w:t>ЭКЗАМЕНАЦИОННАЯ ВЕДОМОСТЬ</w:t>
      </w:r>
    </w:p>
    <w:p w:rsidR="008A61DC" w:rsidRDefault="008A61DC" w:rsidP="008A61DC">
      <w:pPr>
        <w:pStyle w:val="2"/>
        <w:spacing w:line="276" w:lineRule="auto"/>
        <w:ind w:left="-142"/>
        <w:rPr>
          <w:b w:val="0"/>
          <w:sz w:val="28"/>
          <w:szCs w:val="28"/>
        </w:rPr>
      </w:pPr>
      <w:r w:rsidRPr="00FD4C65">
        <w:rPr>
          <w:b w:val="0"/>
          <w:sz w:val="28"/>
          <w:szCs w:val="28"/>
        </w:rPr>
        <w:t xml:space="preserve">Курсы </w:t>
      </w:r>
      <w:r>
        <w:rPr>
          <w:b w:val="0"/>
          <w:sz w:val="28"/>
          <w:szCs w:val="28"/>
        </w:rPr>
        <w:t xml:space="preserve"> </w:t>
      </w:r>
      <w:r w:rsidRPr="00FD4C65">
        <w:rPr>
          <w:b w:val="0"/>
          <w:sz w:val="28"/>
          <w:szCs w:val="28"/>
        </w:rPr>
        <w:t>повышения квалификации</w:t>
      </w:r>
    </w:p>
    <w:p w:rsidR="008A61DC" w:rsidRPr="00FD4C65" w:rsidRDefault="00A63011" w:rsidP="008A61DC">
      <w:pPr>
        <w:ind w:left="-142"/>
        <w:rPr>
          <w:b/>
          <w:sz w:val="28"/>
          <w:szCs w:val="28"/>
        </w:rPr>
      </w:pPr>
      <w:r>
        <w:t>по программе</w:t>
      </w:r>
      <w:r w:rsidR="008A61DC">
        <w:t xml:space="preserve"> </w:t>
      </w:r>
      <w:r w:rsidR="008A61DC" w:rsidRPr="00FD4C65">
        <w:rPr>
          <w:b/>
          <w:sz w:val="28"/>
          <w:szCs w:val="28"/>
        </w:rPr>
        <w:t>____________________________________________</w:t>
      </w:r>
      <w:r w:rsidR="008A61DC">
        <w:rPr>
          <w:b/>
          <w:sz w:val="28"/>
          <w:szCs w:val="28"/>
        </w:rPr>
        <w:t>________</w:t>
      </w:r>
    </w:p>
    <w:p w:rsidR="008A61DC" w:rsidRDefault="008A61DC" w:rsidP="008A61DC">
      <w:pPr>
        <w:spacing w:line="276" w:lineRule="auto"/>
        <w:ind w:left="-142"/>
        <w:jc w:val="center"/>
        <w:rPr>
          <w:bCs/>
          <w:i/>
          <w:iCs/>
          <w:sz w:val="28"/>
          <w:szCs w:val="28"/>
        </w:rPr>
      </w:pPr>
    </w:p>
    <w:p w:rsidR="008A61DC" w:rsidRPr="00FD4C65" w:rsidRDefault="008A61DC" w:rsidP="008A61DC">
      <w:pPr>
        <w:spacing w:line="276" w:lineRule="auto"/>
        <w:ind w:left="-142"/>
        <w:rPr>
          <w:bCs/>
          <w:i/>
          <w:iCs/>
          <w:sz w:val="28"/>
          <w:szCs w:val="28"/>
        </w:rPr>
      </w:pPr>
      <w:r w:rsidRPr="00FD4C65">
        <w:rPr>
          <w:bCs/>
          <w:i/>
          <w:iCs/>
          <w:sz w:val="28"/>
          <w:szCs w:val="28"/>
        </w:rPr>
        <w:t xml:space="preserve">20___ - 20___  учебный год </w:t>
      </w:r>
    </w:p>
    <w:p w:rsidR="008A61DC" w:rsidRPr="00FD4C65" w:rsidRDefault="008A61DC" w:rsidP="008A61DC">
      <w:pPr>
        <w:spacing w:line="276" w:lineRule="auto"/>
        <w:ind w:left="-142"/>
        <w:jc w:val="both"/>
        <w:rPr>
          <w:bCs/>
          <w:sz w:val="28"/>
          <w:szCs w:val="28"/>
        </w:rPr>
      </w:pPr>
      <w:r w:rsidRPr="00FD4C65">
        <w:rPr>
          <w:bCs/>
          <w:sz w:val="28"/>
          <w:szCs w:val="28"/>
        </w:rPr>
        <w:t>Фамилия, имя, отчество преподавателя  __________</w:t>
      </w:r>
      <w:r>
        <w:rPr>
          <w:bCs/>
          <w:sz w:val="28"/>
          <w:szCs w:val="28"/>
        </w:rPr>
        <w:t>__________________</w:t>
      </w:r>
    </w:p>
    <w:p w:rsidR="008A61DC" w:rsidRPr="00FD4C65" w:rsidRDefault="008A61DC" w:rsidP="008A61DC">
      <w:pPr>
        <w:spacing w:line="276" w:lineRule="auto"/>
        <w:ind w:left="-142"/>
        <w:jc w:val="both"/>
        <w:rPr>
          <w:bCs/>
          <w:sz w:val="28"/>
          <w:szCs w:val="28"/>
        </w:rPr>
      </w:pPr>
      <w:r w:rsidRPr="00FD4C65">
        <w:rPr>
          <w:bCs/>
          <w:sz w:val="28"/>
          <w:szCs w:val="28"/>
        </w:rPr>
        <w:t>____________________________________________</w:t>
      </w:r>
      <w:r>
        <w:rPr>
          <w:bCs/>
          <w:sz w:val="28"/>
          <w:szCs w:val="28"/>
        </w:rPr>
        <w:t>___________________</w:t>
      </w:r>
    </w:p>
    <w:p w:rsidR="008A61DC" w:rsidRDefault="008A61DC" w:rsidP="008A61DC">
      <w:pPr>
        <w:spacing w:line="276" w:lineRule="auto"/>
        <w:ind w:left="-142"/>
        <w:jc w:val="both"/>
        <w:rPr>
          <w:bCs/>
          <w:sz w:val="28"/>
          <w:szCs w:val="28"/>
        </w:rPr>
      </w:pPr>
      <w:r w:rsidRPr="00FD4C65">
        <w:rPr>
          <w:bCs/>
          <w:sz w:val="28"/>
          <w:szCs w:val="28"/>
        </w:rPr>
        <w:t>Дата проведения   «______» ____________________</w:t>
      </w:r>
      <w:r>
        <w:rPr>
          <w:bCs/>
          <w:sz w:val="28"/>
          <w:szCs w:val="28"/>
        </w:rPr>
        <w:t>_____  20 _______  г.</w:t>
      </w:r>
    </w:p>
    <w:p w:rsidR="008A61DC" w:rsidRPr="00FD4C65" w:rsidRDefault="008A61DC" w:rsidP="008A61DC">
      <w:pPr>
        <w:spacing w:line="276" w:lineRule="auto"/>
        <w:ind w:left="-142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5037"/>
        <w:gridCol w:w="2050"/>
        <w:gridCol w:w="2462"/>
      </w:tblGrid>
      <w:tr w:rsidR="008A61DC" w:rsidRPr="00FD4C65" w:rsidTr="001274A4">
        <w:trPr>
          <w:cantSplit/>
          <w:trHeight w:val="370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bCs/>
                <w:sz w:val="28"/>
                <w:szCs w:val="28"/>
              </w:rPr>
            </w:pPr>
            <w:r w:rsidRPr="00FD4C65">
              <w:rPr>
                <w:bCs/>
                <w:sz w:val="28"/>
                <w:szCs w:val="28"/>
              </w:rPr>
              <w:t>№</w:t>
            </w:r>
          </w:p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bCs/>
                <w:sz w:val="28"/>
                <w:szCs w:val="28"/>
              </w:rPr>
            </w:pPr>
            <w:r w:rsidRPr="00FD4C65">
              <w:rPr>
                <w:bCs/>
                <w:sz w:val="28"/>
                <w:szCs w:val="28"/>
              </w:rPr>
              <w:t>Фамилия, имя, отчество слушателя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bCs/>
                <w:sz w:val="28"/>
                <w:szCs w:val="28"/>
              </w:rPr>
            </w:pPr>
            <w:r w:rsidRPr="00FD4C65">
              <w:rPr>
                <w:bCs/>
                <w:sz w:val="28"/>
                <w:szCs w:val="28"/>
              </w:rPr>
              <w:t xml:space="preserve">Отметка о сдаче </w:t>
            </w:r>
            <w:r>
              <w:rPr>
                <w:bCs/>
                <w:sz w:val="28"/>
                <w:szCs w:val="28"/>
              </w:rPr>
              <w:t>экзамена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bCs/>
                <w:sz w:val="28"/>
                <w:szCs w:val="28"/>
              </w:rPr>
            </w:pPr>
            <w:r w:rsidRPr="00FD4C65">
              <w:rPr>
                <w:bCs/>
                <w:sz w:val="28"/>
                <w:szCs w:val="28"/>
              </w:rPr>
              <w:t>Подпись преподавателя</w:t>
            </w:r>
          </w:p>
        </w:tc>
      </w:tr>
      <w:tr w:rsidR="008A61DC" w:rsidRPr="00FD4C65" w:rsidTr="001274A4">
        <w:trPr>
          <w:cantSplit/>
          <w:trHeight w:val="370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8A61DC" w:rsidRPr="00FD4C65" w:rsidTr="001274A4">
        <w:trPr>
          <w:cantSplit/>
          <w:trHeight w:val="1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8A61DC">
            <w:pPr>
              <w:numPr>
                <w:ilvl w:val="0"/>
                <w:numId w:val="1"/>
              </w:numPr>
              <w:tabs>
                <w:tab w:val="left" w:pos="-1624"/>
                <w:tab w:val="num" w:pos="360"/>
              </w:tabs>
              <w:spacing w:line="276" w:lineRule="auto"/>
              <w:ind w:left="-142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8A61DC" w:rsidRPr="00FD4C65" w:rsidTr="001274A4">
        <w:trPr>
          <w:cantSplit/>
          <w:trHeight w:val="1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8A61DC">
            <w:pPr>
              <w:numPr>
                <w:ilvl w:val="0"/>
                <w:numId w:val="1"/>
              </w:numPr>
              <w:tabs>
                <w:tab w:val="left" w:pos="0"/>
                <w:tab w:val="num" w:pos="360"/>
              </w:tabs>
              <w:spacing w:line="276" w:lineRule="auto"/>
              <w:ind w:left="-142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8A61DC" w:rsidRPr="00FD4C65" w:rsidTr="001274A4">
        <w:trPr>
          <w:cantSplit/>
          <w:trHeight w:val="1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8A61DC">
            <w:pPr>
              <w:numPr>
                <w:ilvl w:val="0"/>
                <w:numId w:val="1"/>
              </w:numPr>
              <w:tabs>
                <w:tab w:val="left" w:pos="0"/>
                <w:tab w:val="num" w:pos="360"/>
              </w:tabs>
              <w:spacing w:line="276" w:lineRule="auto"/>
              <w:ind w:left="-142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8A61DC" w:rsidRPr="00FD4C65" w:rsidTr="001274A4">
        <w:trPr>
          <w:cantSplit/>
          <w:trHeight w:val="1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8A61DC">
            <w:pPr>
              <w:numPr>
                <w:ilvl w:val="0"/>
                <w:numId w:val="1"/>
              </w:numPr>
              <w:tabs>
                <w:tab w:val="left" w:pos="0"/>
                <w:tab w:val="num" w:pos="360"/>
              </w:tabs>
              <w:spacing w:line="276" w:lineRule="auto"/>
              <w:ind w:left="-142" w:right="34" w:firstLine="0"/>
              <w:rPr>
                <w:sz w:val="28"/>
                <w:szCs w:val="28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8A61DC" w:rsidRPr="00FD4C65" w:rsidTr="001274A4">
        <w:trPr>
          <w:cantSplit/>
          <w:trHeight w:val="1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tabs>
                <w:tab w:val="left" w:pos="0"/>
              </w:tabs>
              <w:spacing w:line="276" w:lineRule="auto"/>
              <w:ind w:left="-142" w:right="34"/>
              <w:rPr>
                <w:sz w:val="28"/>
                <w:szCs w:val="28"/>
              </w:rPr>
            </w:pPr>
            <w:r w:rsidRPr="00FD4C65">
              <w:rPr>
                <w:sz w:val="28"/>
                <w:szCs w:val="28"/>
              </w:rPr>
              <w:t>…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DC" w:rsidRPr="00FD4C65" w:rsidRDefault="008A61DC" w:rsidP="001274A4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</w:p>
        </w:tc>
      </w:tr>
    </w:tbl>
    <w:p w:rsidR="008A61DC" w:rsidRPr="00FD4C65" w:rsidRDefault="008A61DC" w:rsidP="008A61DC">
      <w:pPr>
        <w:spacing w:line="276" w:lineRule="auto"/>
        <w:ind w:left="-142" w:right="355"/>
        <w:rPr>
          <w:sz w:val="28"/>
          <w:szCs w:val="28"/>
        </w:rPr>
      </w:pPr>
    </w:p>
    <w:p w:rsidR="008A61DC" w:rsidRPr="00FD4C65" w:rsidRDefault="008A61DC" w:rsidP="008A61DC">
      <w:pPr>
        <w:spacing w:line="276" w:lineRule="auto"/>
        <w:ind w:left="-142"/>
        <w:rPr>
          <w:sz w:val="28"/>
          <w:szCs w:val="28"/>
        </w:rPr>
      </w:pPr>
      <w:r w:rsidRPr="00FD4C65">
        <w:rPr>
          <w:sz w:val="28"/>
          <w:szCs w:val="28"/>
        </w:rPr>
        <w:t>Число присутствующих слушателей</w:t>
      </w:r>
      <w:r>
        <w:rPr>
          <w:sz w:val="28"/>
          <w:szCs w:val="28"/>
        </w:rPr>
        <w:t xml:space="preserve">         </w:t>
      </w:r>
      <w:r w:rsidRPr="00FD4C65">
        <w:rPr>
          <w:sz w:val="28"/>
          <w:szCs w:val="28"/>
        </w:rPr>
        <w:t>_________________</w:t>
      </w:r>
    </w:p>
    <w:p w:rsidR="008A61DC" w:rsidRPr="00FD4C65" w:rsidRDefault="008A61DC" w:rsidP="008A61DC">
      <w:pPr>
        <w:spacing w:line="276" w:lineRule="auto"/>
        <w:ind w:left="-142"/>
        <w:rPr>
          <w:i/>
          <w:iCs/>
          <w:sz w:val="28"/>
          <w:szCs w:val="28"/>
        </w:rPr>
      </w:pPr>
      <w:r w:rsidRPr="00FD4C65">
        <w:rPr>
          <w:sz w:val="28"/>
          <w:szCs w:val="28"/>
        </w:rPr>
        <w:t xml:space="preserve">Из них: получивших   </w:t>
      </w:r>
      <w:r w:rsidRPr="00FD4C65">
        <w:rPr>
          <w:i/>
          <w:iCs/>
          <w:sz w:val="28"/>
          <w:szCs w:val="28"/>
        </w:rPr>
        <w:t>«отлично»</w:t>
      </w:r>
      <w:r>
        <w:rPr>
          <w:i/>
          <w:iCs/>
          <w:sz w:val="28"/>
          <w:szCs w:val="28"/>
        </w:rPr>
        <w:t xml:space="preserve">              </w:t>
      </w:r>
      <w:r w:rsidRPr="00FD4C65">
        <w:rPr>
          <w:i/>
          <w:iCs/>
          <w:sz w:val="28"/>
          <w:szCs w:val="28"/>
        </w:rPr>
        <w:t>_________________</w:t>
      </w:r>
    </w:p>
    <w:p w:rsidR="008A61DC" w:rsidRPr="00FD4C65" w:rsidRDefault="008A61DC" w:rsidP="008A61DC">
      <w:pPr>
        <w:spacing w:line="276" w:lineRule="auto"/>
        <w:ind w:left="-14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</w:t>
      </w:r>
      <w:r w:rsidRPr="00FD4C65">
        <w:rPr>
          <w:i/>
          <w:iCs/>
          <w:sz w:val="28"/>
          <w:szCs w:val="28"/>
        </w:rPr>
        <w:t>«хорошо»</w:t>
      </w:r>
      <w:r>
        <w:rPr>
          <w:i/>
          <w:iCs/>
          <w:sz w:val="28"/>
          <w:szCs w:val="28"/>
        </w:rPr>
        <w:t xml:space="preserve">               </w:t>
      </w:r>
      <w:r w:rsidRPr="00FD4C65">
        <w:rPr>
          <w:i/>
          <w:iCs/>
          <w:sz w:val="28"/>
          <w:szCs w:val="28"/>
        </w:rPr>
        <w:t>_________________</w:t>
      </w:r>
    </w:p>
    <w:p w:rsidR="008A61DC" w:rsidRPr="00FD4C65" w:rsidRDefault="008A61DC" w:rsidP="008A61DC">
      <w:pPr>
        <w:spacing w:line="276" w:lineRule="auto"/>
        <w:ind w:left="-14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«удовлетворительно»      </w:t>
      </w:r>
      <w:r w:rsidRPr="00FD4C65">
        <w:rPr>
          <w:i/>
          <w:iCs/>
          <w:sz w:val="28"/>
          <w:szCs w:val="28"/>
        </w:rPr>
        <w:t>_________________</w:t>
      </w:r>
    </w:p>
    <w:p w:rsidR="008A61DC" w:rsidRPr="00FD4C65" w:rsidRDefault="008A61DC" w:rsidP="008A61DC">
      <w:pPr>
        <w:spacing w:line="276" w:lineRule="auto"/>
        <w:ind w:left="-142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</w:t>
      </w:r>
      <w:r w:rsidRPr="00FD4C65">
        <w:rPr>
          <w:i/>
          <w:iCs/>
          <w:sz w:val="28"/>
          <w:szCs w:val="28"/>
        </w:rPr>
        <w:t>«неудовлетворительно»</w:t>
      </w:r>
      <w:r>
        <w:rPr>
          <w:i/>
          <w:iCs/>
          <w:sz w:val="28"/>
          <w:szCs w:val="28"/>
        </w:rPr>
        <w:t xml:space="preserve">      </w:t>
      </w:r>
      <w:r w:rsidRPr="00FD4C65">
        <w:rPr>
          <w:sz w:val="28"/>
          <w:szCs w:val="28"/>
        </w:rPr>
        <w:t>_________________</w:t>
      </w:r>
    </w:p>
    <w:p w:rsidR="008A61DC" w:rsidRPr="00FD4C65" w:rsidRDefault="008A61DC" w:rsidP="008A61DC">
      <w:pPr>
        <w:spacing w:line="276" w:lineRule="auto"/>
        <w:ind w:left="-142"/>
        <w:rPr>
          <w:sz w:val="28"/>
          <w:szCs w:val="28"/>
        </w:rPr>
      </w:pPr>
      <w:r w:rsidRPr="00FD4C65">
        <w:rPr>
          <w:sz w:val="28"/>
          <w:szCs w:val="28"/>
        </w:rPr>
        <w:t xml:space="preserve">Число не явившихся слушателей </w:t>
      </w:r>
      <w:r>
        <w:rPr>
          <w:sz w:val="28"/>
          <w:szCs w:val="28"/>
        </w:rPr>
        <w:t xml:space="preserve">              </w:t>
      </w:r>
      <w:r w:rsidRPr="00FD4C65">
        <w:rPr>
          <w:sz w:val="28"/>
          <w:szCs w:val="28"/>
        </w:rPr>
        <w:t>_________________</w:t>
      </w:r>
    </w:p>
    <w:p w:rsidR="008A61DC" w:rsidRPr="00FD4C65" w:rsidRDefault="008A61DC" w:rsidP="008A61DC">
      <w:pPr>
        <w:spacing w:line="276" w:lineRule="auto"/>
        <w:ind w:left="-142"/>
        <w:rPr>
          <w:sz w:val="28"/>
          <w:szCs w:val="28"/>
        </w:rPr>
      </w:pPr>
      <w:r w:rsidRPr="00FD4C65">
        <w:rPr>
          <w:i/>
          <w:iCs/>
          <w:sz w:val="28"/>
          <w:szCs w:val="28"/>
        </w:rPr>
        <w:t xml:space="preserve">не </w:t>
      </w:r>
      <w:proofErr w:type="gramStart"/>
      <w:r w:rsidRPr="00FD4C65">
        <w:rPr>
          <w:i/>
          <w:iCs/>
          <w:sz w:val="28"/>
          <w:szCs w:val="28"/>
        </w:rPr>
        <w:t>допущенных</w:t>
      </w:r>
      <w:proofErr w:type="gramEnd"/>
      <w:r w:rsidRPr="00FD4C65">
        <w:rPr>
          <w:i/>
          <w:iCs/>
          <w:sz w:val="28"/>
          <w:szCs w:val="28"/>
        </w:rPr>
        <w:t xml:space="preserve"> к итоговой аттестации</w:t>
      </w:r>
      <w:r>
        <w:rPr>
          <w:i/>
          <w:iCs/>
          <w:sz w:val="28"/>
          <w:szCs w:val="28"/>
        </w:rPr>
        <w:t xml:space="preserve"> </w:t>
      </w:r>
      <w:r w:rsidRPr="00FD4C65">
        <w:rPr>
          <w:sz w:val="28"/>
          <w:szCs w:val="28"/>
        </w:rPr>
        <w:t xml:space="preserve"> _________________</w:t>
      </w:r>
    </w:p>
    <w:p w:rsidR="008A61DC" w:rsidRPr="00FD4C65" w:rsidRDefault="008A61DC" w:rsidP="008A61DC">
      <w:pPr>
        <w:spacing w:line="276" w:lineRule="auto"/>
        <w:ind w:left="-142"/>
        <w:rPr>
          <w:sz w:val="28"/>
          <w:szCs w:val="28"/>
        </w:rPr>
      </w:pPr>
    </w:p>
    <w:p w:rsidR="00A63011" w:rsidRDefault="00A63011" w:rsidP="008A61DC">
      <w:pPr>
        <w:spacing w:line="276" w:lineRule="auto"/>
        <w:ind w:left="-142"/>
        <w:jc w:val="right"/>
        <w:rPr>
          <w:sz w:val="28"/>
          <w:szCs w:val="28"/>
        </w:rPr>
      </w:pPr>
    </w:p>
    <w:p w:rsidR="00D04841" w:rsidRDefault="00D04841" w:rsidP="008A61DC">
      <w:pPr>
        <w:spacing w:line="276" w:lineRule="auto"/>
        <w:ind w:left="-142"/>
        <w:jc w:val="right"/>
        <w:rPr>
          <w:sz w:val="28"/>
          <w:szCs w:val="28"/>
        </w:rPr>
      </w:pPr>
    </w:p>
    <w:p w:rsidR="00D04841" w:rsidRDefault="00D04841" w:rsidP="008A61DC">
      <w:pPr>
        <w:spacing w:line="276" w:lineRule="auto"/>
        <w:ind w:left="-142"/>
        <w:jc w:val="right"/>
        <w:rPr>
          <w:sz w:val="28"/>
          <w:szCs w:val="28"/>
        </w:rPr>
      </w:pPr>
    </w:p>
    <w:p w:rsidR="00D04841" w:rsidRDefault="00D04841" w:rsidP="008A61DC">
      <w:pPr>
        <w:spacing w:line="276" w:lineRule="auto"/>
        <w:ind w:left="-142"/>
        <w:jc w:val="right"/>
        <w:rPr>
          <w:sz w:val="28"/>
          <w:szCs w:val="28"/>
        </w:rPr>
      </w:pPr>
    </w:p>
    <w:p w:rsidR="00A63011" w:rsidRDefault="00A63011" w:rsidP="008A61DC">
      <w:pPr>
        <w:spacing w:line="276" w:lineRule="auto"/>
        <w:ind w:left="-142"/>
        <w:jc w:val="right"/>
        <w:rPr>
          <w:sz w:val="28"/>
          <w:szCs w:val="28"/>
        </w:rPr>
      </w:pPr>
    </w:p>
    <w:p w:rsidR="00A63011" w:rsidRDefault="00A63011" w:rsidP="008A61DC">
      <w:pPr>
        <w:spacing w:line="276" w:lineRule="auto"/>
        <w:ind w:left="-142"/>
        <w:jc w:val="right"/>
        <w:rPr>
          <w:sz w:val="28"/>
          <w:szCs w:val="28"/>
        </w:rPr>
      </w:pPr>
    </w:p>
    <w:p w:rsidR="00A63011" w:rsidRDefault="00A63011" w:rsidP="008A61DC">
      <w:pPr>
        <w:spacing w:line="276" w:lineRule="auto"/>
        <w:ind w:left="-142"/>
        <w:jc w:val="right"/>
        <w:rPr>
          <w:sz w:val="28"/>
          <w:szCs w:val="28"/>
        </w:rPr>
      </w:pPr>
    </w:p>
    <w:p w:rsidR="00A63011" w:rsidRDefault="00A63011" w:rsidP="008A61DC">
      <w:pPr>
        <w:spacing w:line="276" w:lineRule="auto"/>
        <w:ind w:left="-142"/>
        <w:jc w:val="right"/>
        <w:rPr>
          <w:sz w:val="28"/>
          <w:szCs w:val="28"/>
        </w:rPr>
      </w:pPr>
    </w:p>
    <w:p w:rsidR="008A61DC" w:rsidRDefault="00D04841" w:rsidP="00435B6F">
      <w:pPr>
        <w:spacing w:line="276" w:lineRule="auto"/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04841" w:rsidRDefault="00A63011" w:rsidP="00A63011">
      <w:pPr>
        <w:jc w:val="center"/>
        <w:rPr>
          <w:bCs/>
          <w:sz w:val="28"/>
          <w:szCs w:val="28"/>
        </w:rPr>
      </w:pPr>
      <w:r w:rsidRPr="00A63011">
        <w:rPr>
          <w:bCs/>
          <w:sz w:val="28"/>
          <w:szCs w:val="28"/>
        </w:rPr>
        <w:t xml:space="preserve">      </w:t>
      </w:r>
      <w:r w:rsidR="00D04841">
        <w:rPr>
          <w:bCs/>
          <w:sz w:val="28"/>
          <w:szCs w:val="28"/>
        </w:rPr>
        <w:t>Форма протокола заседания аттестационной комиссии</w:t>
      </w:r>
      <w:r w:rsidR="00435B6F">
        <w:rPr>
          <w:bCs/>
          <w:sz w:val="28"/>
          <w:szCs w:val="28"/>
        </w:rPr>
        <w:t xml:space="preserve"> по приему защиты аттестационных работ</w:t>
      </w:r>
      <w:r w:rsidR="00D04841">
        <w:rPr>
          <w:bCs/>
          <w:sz w:val="28"/>
          <w:szCs w:val="28"/>
        </w:rPr>
        <w:t xml:space="preserve"> по </w:t>
      </w:r>
      <w:r w:rsidR="00D04841">
        <w:rPr>
          <w:sz w:val="28"/>
          <w:szCs w:val="28"/>
        </w:rPr>
        <w:t>дополнительным профессиональным программам профессиональной переподготовки</w:t>
      </w:r>
    </w:p>
    <w:p w:rsidR="00D04841" w:rsidRDefault="00D04841" w:rsidP="00A63011">
      <w:pPr>
        <w:jc w:val="center"/>
        <w:rPr>
          <w:bCs/>
          <w:sz w:val="28"/>
          <w:szCs w:val="28"/>
        </w:rPr>
      </w:pPr>
    </w:p>
    <w:p w:rsidR="00435B6F" w:rsidRDefault="00435B6F" w:rsidP="00A63011">
      <w:pPr>
        <w:jc w:val="center"/>
        <w:rPr>
          <w:bCs/>
          <w:sz w:val="28"/>
          <w:szCs w:val="28"/>
        </w:rPr>
      </w:pPr>
    </w:p>
    <w:p w:rsidR="00A63011" w:rsidRDefault="00A63011" w:rsidP="00A63011">
      <w:pPr>
        <w:jc w:val="center"/>
        <w:rPr>
          <w:bCs/>
          <w:sz w:val="28"/>
          <w:szCs w:val="28"/>
        </w:rPr>
      </w:pPr>
      <w:r w:rsidRPr="00A63011">
        <w:rPr>
          <w:bCs/>
          <w:sz w:val="28"/>
          <w:szCs w:val="28"/>
        </w:rPr>
        <w:t xml:space="preserve">Государственное бюджетное профессиональное образовательное учреждение Иркутской области </w:t>
      </w:r>
    </w:p>
    <w:p w:rsidR="00A63011" w:rsidRPr="00A63011" w:rsidRDefault="00A63011" w:rsidP="00A63011">
      <w:pPr>
        <w:jc w:val="center"/>
        <w:rPr>
          <w:bCs/>
          <w:sz w:val="28"/>
          <w:szCs w:val="28"/>
        </w:rPr>
      </w:pPr>
      <w:r w:rsidRPr="00A63011">
        <w:rPr>
          <w:bCs/>
          <w:sz w:val="28"/>
          <w:szCs w:val="28"/>
        </w:rPr>
        <w:t>«</w:t>
      </w:r>
      <w:proofErr w:type="spellStart"/>
      <w:r w:rsidRPr="00A63011">
        <w:rPr>
          <w:bCs/>
          <w:sz w:val="28"/>
          <w:szCs w:val="28"/>
        </w:rPr>
        <w:t>Боханский</w:t>
      </w:r>
      <w:proofErr w:type="spellEnd"/>
      <w:r w:rsidRPr="00A63011">
        <w:rPr>
          <w:bCs/>
          <w:sz w:val="28"/>
          <w:szCs w:val="28"/>
        </w:rPr>
        <w:t xml:space="preserve"> педагогический колледж им.Д.Банзарова»</w:t>
      </w:r>
    </w:p>
    <w:p w:rsidR="008A61DC" w:rsidRPr="000E732C" w:rsidRDefault="008A61DC" w:rsidP="00435B6F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61DC" w:rsidRPr="000E732C" w:rsidRDefault="008A61DC" w:rsidP="008A61DC">
      <w:pPr>
        <w:spacing w:line="276" w:lineRule="auto"/>
        <w:ind w:left="-142"/>
        <w:rPr>
          <w:sz w:val="28"/>
          <w:szCs w:val="28"/>
        </w:rPr>
      </w:pPr>
    </w:p>
    <w:p w:rsidR="008A61DC" w:rsidRPr="00785A73" w:rsidRDefault="008A61DC" w:rsidP="008A61DC">
      <w:pPr>
        <w:pStyle w:val="HTML"/>
        <w:shd w:val="clear" w:color="auto" w:fill="FFFFFF"/>
        <w:spacing w:line="276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5A73"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8A61DC" w:rsidRPr="00435B6F" w:rsidRDefault="008A61DC" w:rsidP="008A61DC">
      <w:pPr>
        <w:pStyle w:val="HTML"/>
        <w:shd w:val="clear" w:color="auto" w:fill="FFFFFF"/>
        <w:spacing w:line="276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732C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аттестационной  комиссии </w:t>
      </w:r>
      <w:r w:rsidR="00435B6F" w:rsidRPr="00435B6F">
        <w:rPr>
          <w:rFonts w:ascii="Times New Roman" w:hAnsi="Times New Roman" w:cs="Times New Roman"/>
          <w:bCs/>
          <w:sz w:val="28"/>
          <w:szCs w:val="28"/>
        </w:rPr>
        <w:t>по приему защиты аттестационных работ</w:t>
      </w:r>
    </w:p>
    <w:p w:rsidR="00435B6F" w:rsidRDefault="00435B6F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8A61DC" w:rsidRDefault="008A61DC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Аттестационная комиссия в  составе </w:t>
      </w:r>
    </w:p>
    <w:p w:rsidR="008A61DC" w:rsidRDefault="008A61DC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</w:t>
      </w:r>
      <w:r w:rsidRPr="000E732C">
        <w:rPr>
          <w:rFonts w:ascii="Times New Roman" w:hAnsi="Times New Roman" w:cs="Times New Roman"/>
          <w:color w:val="000000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8A61DC" w:rsidRPr="00785A73" w:rsidRDefault="008A61DC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</w:rPr>
      </w:pPr>
      <w:r w:rsidRPr="00785A73">
        <w:rPr>
          <w:rFonts w:ascii="Times New Roman" w:hAnsi="Times New Roman" w:cs="Times New Roman"/>
          <w:color w:val="000000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785A73">
        <w:rPr>
          <w:rFonts w:ascii="Times New Roman" w:hAnsi="Times New Roman" w:cs="Times New Roman"/>
          <w:color w:val="000000"/>
        </w:rPr>
        <w:t xml:space="preserve">                  (фамилия, и.о.)</w:t>
      </w:r>
    </w:p>
    <w:p w:rsidR="008A61DC" w:rsidRDefault="008A61DC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E732C">
        <w:rPr>
          <w:rFonts w:ascii="Times New Roman" w:hAnsi="Times New Roman" w:cs="Times New Roman"/>
          <w:color w:val="000000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Pr="000E732C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8A61DC" w:rsidRPr="00785A73" w:rsidRDefault="008A61DC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</w:rPr>
      </w:pPr>
      <w:r w:rsidRPr="00785A73">
        <w:rPr>
          <w:rFonts w:ascii="Times New Roman" w:hAnsi="Times New Roman" w:cs="Times New Roman"/>
          <w:color w:val="000000"/>
        </w:rPr>
        <w:t xml:space="preserve">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</w:t>
      </w:r>
      <w:r w:rsidRPr="00785A73">
        <w:rPr>
          <w:rFonts w:ascii="Times New Roman" w:hAnsi="Times New Roman" w:cs="Times New Roman"/>
          <w:color w:val="000000"/>
        </w:rPr>
        <w:t xml:space="preserve">     (фамилия, и.о.)</w:t>
      </w:r>
    </w:p>
    <w:p w:rsidR="008A61DC" w:rsidRDefault="008A61DC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8A61DC" w:rsidRDefault="008A61DC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435B6F" w:rsidRDefault="00435B6F" w:rsidP="00435B6F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4CAC" w:rsidRDefault="008A61DC" w:rsidP="005E4CA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435B6F" w:rsidRPr="005E4CAC" w:rsidRDefault="00435B6F" w:rsidP="005E4CAC">
      <w:pPr>
        <w:pStyle w:val="HTML"/>
        <w:shd w:val="clear" w:color="auto" w:fill="FFFFFF"/>
        <w:spacing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Слушателям группы ___________, прошедшим обучение, выполнившим </w:t>
      </w:r>
      <w:r>
        <w:rPr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успешно защитившим аттестационную </w:t>
      </w:r>
      <w:r w:rsidRPr="005E4CAC">
        <w:rPr>
          <w:rFonts w:ascii="Times New Roman" w:hAnsi="Times New Roman" w:cs="Times New Roman"/>
          <w:color w:val="000000"/>
          <w:sz w:val="28"/>
          <w:szCs w:val="28"/>
        </w:rPr>
        <w:t xml:space="preserve">работу по </w:t>
      </w:r>
      <w:r w:rsidRPr="005E4CAC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 профессиональной переподготовки</w:t>
      </w:r>
      <w:r>
        <w:rPr>
          <w:sz w:val="28"/>
          <w:szCs w:val="28"/>
        </w:rPr>
        <w:t xml:space="preserve"> _______________________________</w:t>
      </w:r>
      <w:r w:rsidR="005E4CAC">
        <w:rPr>
          <w:sz w:val="28"/>
          <w:szCs w:val="28"/>
        </w:rPr>
        <w:t>_________________________</w:t>
      </w:r>
    </w:p>
    <w:p w:rsidR="008A61DC" w:rsidRDefault="008A61DC" w:rsidP="005E4CAC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78"/>
        <w:gridCol w:w="4882"/>
        <w:gridCol w:w="1586"/>
      </w:tblGrid>
      <w:tr w:rsidR="005E4CAC" w:rsidRPr="00C33E93" w:rsidTr="00B03ECC">
        <w:tc>
          <w:tcPr>
            <w:tcW w:w="540" w:type="dxa"/>
            <w:vAlign w:val="center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3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3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78" w:type="dxa"/>
            <w:vAlign w:val="center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4882" w:type="dxa"/>
            <w:vAlign w:val="center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аттестационной работы</w:t>
            </w:r>
          </w:p>
          <w:p w:rsidR="005E4CAC" w:rsidRPr="00C33E93" w:rsidRDefault="005E4CAC" w:rsidP="001274A4">
            <w:pPr>
              <w:pStyle w:val="HTML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5E4CAC" w:rsidRPr="00C33E93" w:rsidTr="0068429A">
        <w:tc>
          <w:tcPr>
            <w:tcW w:w="540" w:type="dxa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2" w:type="dxa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4CAC" w:rsidRPr="00C33E93" w:rsidTr="005235D3">
        <w:tc>
          <w:tcPr>
            <w:tcW w:w="540" w:type="dxa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2" w:type="dxa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4CAC" w:rsidRPr="00C33E93" w:rsidTr="005235D3">
        <w:tc>
          <w:tcPr>
            <w:tcW w:w="540" w:type="dxa"/>
          </w:tcPr>
          <w:p w:rsidR="005E4CAC" w:rsidRDefault="005E4CAC" w:rsidP="001274A4">
            <w:pPr>
              <w:pStyle w:val="HTML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978" w:type="dxa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2" w:type="dxa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5E4CAC" w:rsidRPr="00C33E93" w:rsidRDefault="005E4CAC" w:rsidP="001274A4">
            <w:pPr>
              <w:pStyle w:val="HTML"/>
              <w:spacing w:line="276" w:lineRule="auto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A61DC" w:rsidRPr="000E732C" w:rsidRDefault="008A61DC" w:rsidP="005E4CAC">
      <w:pPr>
        <w:spacing w:line="276" w:lineRule="auto"/>
        <w:rPr>
          <w:sz w:val="28"/>
          <w:szCs w:val="28"/>
        </w:rPr>
      </w:pPr>
    </w:p>
    <w:p w:rsidR="006830C1" w:rsidRDefault="006830C1" w:rsidP="006830C1">
      <w:pPr>
        <w:pStyle w:val="tekstob"/>
        <w:shd w:val="clear" w:color="auto" w:fill="FFFFFF"/>
        <w:spacing w:before="0" w:beforeAutospacing="0" w:after="96" w:afterAutospacing="0" w:line="276" w:lineRule="auto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Предоставить право на ведение профессиональной деятельности в сфере ______________________________________________________________ и выдать диплом о профессиональной переподготовке установленного образца.</w:t>
      </w:r>
    </w:p>
    <w:p w:rsidR="006830C1" w:rsidRDefault="006830C1" w:rsidP="006830C1">
      <w:pPr>
        <w:pStyle w:val="tekstob"/>
        <w:shd w:val="clear" w:color="auto" w:fill="FFFFFF"/>
        <w:spacing w:before="0" w:beforeAutospacing="0" w:after="96" w:afterAutospacing="0" w:line="276" w:lineRule="auto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 «за»__________</w:t>
      </w:r>
    </w:p>
    <w:p w:rsidR="006830C1" w:rsidRDefault="006830C1" w:rsidP="006830C1">
      <w:pPr>
        <w:pStyle w:val="tekstob"/>
        <w:shd w:val="clear" w:color="auto" w:fill="FFFFFF"/>
        <w:spacing w:before="0" w:beforeAutospacing="0" w:after="96" w:afterAutospacing="0" w:line="276" w:lineRule="auto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  «против»_________</w:t>
      </w:r>
    </w:p>
    <w:p w:rsidR="006830C1" w:rsidRPr="000E732C" w:rsidRDefault="006830C1" w:rsidP="006830C1">
      <w:pPr>
        <w:pStyle w:val="tekstob"/>
        <w:shd w:val="clear" w:color="auto" w:fill="FFFFFF"/>
        <w:spacing w:before="0" w:beforeAutospacing="0" w:after="96" w:afterAutospacing="0" w:line="276" w:lineRule="auto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«Воздержались»____________</w:t>
      </w:r>
    </w:p>
    <w:p w:rsidR="008A61DC" w:rsidRDefault="008A61DC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                                </w:t>
      </w:r>
      <w:r w:rsidRPr="000E732C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/___________/</w:t>
      </w:r>
    </w:p>
    <w:p w:rsidR="008A61DC" w:rsidRPr="000E732C" w:rsidRDefault="008A61DC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аттестационной комиссии  </w:t>
      </w:r>
    </w:p>
    <w:p w:rsidR="008A61DC" w:rsidRDefault="008A61DC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                                             </w:t>
      </w:r>
      <w:r w:rsidRPr="000E732C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/___________/</w:t>
      </w:r>
    </w:p>
    <w:p w:rsidR="008A61DC" w:rsidRDefault="008A61DC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аттестационной                              </w:t>
      </w:r>
      <w:r w:rsidRPr="000E732C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/___________/</w:t>
      </w:r>
    </w:p>
    <w:p w:rsidR="008A61DC" w:rsidRDefault="008A61DC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E732C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0E732C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/___________/</w:t>
      </w:r>
    </w:p>
    <w:p w:rsidR="005E4CAC" w:rsidRPr="000E732C" w:rsidRDefault="005E4CAC" w:rsidP="008A61D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5D4D37" w:rsidRPr="005E4CAC" w:rsidRDefault="005E4CAC" w:rsidP="005E4CAC">
      <w:pPr>
        <w:pStyle w:val="HTML"/>
        <w:shd w:val="clear" w:color="auto" w:fill="FFFFFF"/>
        <w:spacing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комиссии                     </w:t>
      </w:r>
      <w:r w:rsidRPr="000E732C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/___________/</w:t>
      </w:r>
    </w:p>
    <w:sectPr w:rsidR="005D4D37" w:rsidRPr="005E4CAC" w:rsidSect="002C4122">
      <w:footerReference w:type="even" r:id="rId7"/>
      <w:footerReference w:type="default" r:id="rId8"/>
      <w:pgSz w:w="11906" w:h="16838"/>
      <w:pgMar w:top="719" w:right="850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F0" w:rsidRDefault="00F479F0">
      <w:r>
        <w:separator/>
      </w:r>
    </w:p>
  </w:endnote>
  <w:endnote w:type="continuationSeparator" w:id="0">
    <w:p w:rsidR="00F479F0" w:rsidRDefault="00F47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B5" w:rsidRDefault="00F46A9A" w:rsidP="00A730A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61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62B5" w:rsidRDefault="00F479F0" w:rsidP="00A730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B5" w:rsidRDefault="00F479F0" w:rsidP="00A730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F0" w:rsidRDefault="00F479F0">
      <w:r>
        <w:separator/>
      </w:r>
    </w:p>
  </w:footnote>
  <w:footnote w:type="continuationSeparator" w:id="0">
    <w:p w:rsidR="00F479F0" w:rsidRDefault="00F47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ED6"/>
    <w:multiLevelType w:val="hybridMultilevel"/>
    <w:tmpl w:val="E72C2D88"/>
    <w:lvl w:ilvl="0" w:tplc="413030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D2502A8"/>
    <w:multiLevelType w:val="hybridMultilevel"/>
    <w:tmpl w:val="4A587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B97012"/>
    <w:multiLevelType w:val="hybridMultilevel"/>
    <w:tmpl w:val="F60E15D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DC"/>
    <w:rsid w:val="00005856"/>
    <w:rsid w:val="000D3A3D"/>
    <w:rsid w:val="001014E1"/>
    <w:rsid w:val="002A42F5"/>
    <w:rsid w:val="002C4122"/>
    <w:rsid w:val="003D0C11"/>
    <w:rsid w:val="00435B6F"/>
    <w:rsid w:val="004520B3"/>
    <w:rsid w:val="004D7FDB"/>
    <w:rsid w:val="005012A6"/>
    <w:rsid w:val="00511417"/>
    <w:rsid w:val="00555E5B"/>
    <w:rsid w:val="005E4CAC"/>
    <w:rsid w:val="00635F31"/>
    <w:rsid w:val="006830C1"/>
    <w:rsid w:val="006D718A"/>
    <w:rsid w:val="00767C63"/>
    <w:rsid w:val="00803AC0"/>
    <w:rsid w:val="00876A6D"/>
    <w:rsid w:val="008A61DC"/>
    <w:rsid w:val="008B7767"/>
    <w:rsid w:val="00954C23"/>
    <w:rsid w:val="00A41C3D"/>
    <w:rsid w:val="00A63011"/>
    <w:rsid w:val="00A676D8"/>
    <w:rsid w:val="00B00B70"/>
    <w:rsid w:val="00B042EC"/>
    <w:rsid w:val="00B53617"/>
    <w:rsid w:val="00C44457"/>
    <w:rsid w:val="00C93354"/>
    <w:rsid w:val="00CD2F74"/>
    <w:rsid w:val="00D04841"/>
    <w:rsid w:val="00D82631"/>
    <w:rsid w:val="00EB6585"/>
    <w:rsid w:val="00ED3FAC"/>
    <w:rsid w:val="00EE679A"/>
    <w:rsid w:val="00F46A9A"/>
    <w:rsid w:val="00F479F0"/>
    <w:rsid w:val="00F7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C"/>
    <w:pPr>
      <w:spacing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A61D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qFormat/>
    <w:rsid w:val="00A676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676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76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a3">
    <w:name w:val="Intense Emphasis"/>
    <w:basedOn w:val="a0"/>
    <w:uiPriority w:val="21"/>
    <w:qFormat/>
    <w:rsid w:val="00A676D8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8A61DC"/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footer"/>
    <w:basedOn w:val="a"/>
    <w:link w:val="a5"/>
    <w:rsid w:val="008A61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A61DC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rsid w:val="008A61DC"/>
  </w:style>
  <w:style w:type="paragraph" w:styleId="a7">
    <w:name w:val="Subtitle"/>
    <w:basedOn w:val="a"/>
    <w:link w:val="a8"/>
    <w:qFormat/>
    <w:rsid w:val="008A61DC"/>
    <w:pPr>
      <w:jc w:val="center"/>
    </w:pPr>
    <w:rPr>
      <w:b/>
      <w:bCs/>
      <w:sz w:val="20"/>
      <w:szCs w:val="20"/>
    </w:rPr>
  </w:style>
  <w:style w:type="character" w:customStyle="1" w:styleId="a8">
    <w:name w:val="Подзаголовок Знак"/>
    <w:basedOn w:val="a0"/>
    <w:link w:val="a7"/>
    <w:rsid w:val="008A61DC"/>
    <w:rPr>
      <w:rFonts w:ascii="Times New Roman" w:eastAsia="Times New Roman" w:hAnsi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8A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1DC"/>
    <w:rPr>
      <w:rFonts w:ascii="Courier New" w:eastAsia="Times New Roman" w:hAnsi="Courier New" w:cs="Courier New"/>
    </w:rPr>
  </w:style>
  <w:style w:type="paragraph" w:customStyle="1" w:styleId="tekstob">
    <w:name w:val="tekstob"/>
    <w:basedOn w:val="a"/>
    <w:rsid w:val="008A61DC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5012A6"/>
    <w:pPr>
      <w:spacing w:line="240" w:lineRule="auto"/>
      <w:ind w:left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locked/>
    <w:rsid w:val="005012A6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6830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83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2019-02-28T15:29:00Z</dcterms:created>
  <dcterms:modified xsi:type="dcterms:W3CDTF">2019-03-01T15:29:00Z</dcterms:modified>
</cp:coreProperties>
</file>